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C45FE" w14:textId="77777777" w:rsidR="00406198" w:rsidRPr="00DA3926" w:rsidRDefault="00000000" w:rsidP="0027461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David"/>
          <w:sz w:val="24"/>
          <w:szCs w:val="24"/>
          <w:rtl/>
        </w:rPr>
      </w:pP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החברה הכלכלית לערד בע"מ</w:t>
      </w:r>
      <w:r w:rsidR="00EE6509" w:rsidRPr="00DA392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</w:t>
      </w: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("החברה")</w:t>
      </w:r>
    </w:p>
    <w:p w14:paraId="6F3622E6" w14:textId="77777777" w:rsidR="00406198" w:rsidRPr="00DA3926" w:rsidRDefault="00000000" w:rsidP="0040619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מכרז מס' 13/2025</w:t>
      </w:r>
      <w:r w:rsidRPr="00DA392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- </w:t>
      </w: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התקשרות מסגרת</w:t>
      </w:r>
    </w:p>
    <w:p w14:paraId="0AE5B4B0" w14:textId="77777777" w:rsidR="00406198" w:rsidRPr="00E45C23" w:rsidRDefault="00000000" w:rsidP="00E45C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 xml:space="preserve">לביצוע עבודות </w:t>
      </w:r>
      <w:r w:rsidR="00186A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בני</w:t>
      </w:r>
      <w:r w:rsidR="00C96F3F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ה</w:t>
      </w:r>
      <w:r w:rsidR="00186A74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ושיפוצים </w:t>
      </w:r>
      <w:r w:rsidRPr="00DA3926">
        <w:rPr>
          <w:rFonts w:ascii="Times New Roman" w:eastAsia="Times New Roman" w:hAnsi="Times New Roman" w:cs="David"/>
          <w:b/>
          <w:bCs/>
          <w:sz w:val="24"/>
          <w:szCs w:val="24"/>
          <w:rtl/>
        </w:rPr>
        <w:t>באתרי החברה</w:t>
      </w:r>
    </w:p>
    <w:p w14:paraId="29518367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 w:hint="cs"/>
          <w:rtl/>
        </w:rPr>
        <w:t>1.</w:t>
      </w:r>
      <w:r>
        <w:rPr>
          <w:rFonts w:ascii="Times New Roman" w:eastAsia="Times New Roman" w:hAnsi="Times New Roman" w:cs="David"/>
          <w:rtl/>
        </w:rPr>
        <w:tab/>
      </w:r>
      <w:r w:rsidRPr="00406198">
        <w:rPr>
          <w:rFonts w:ascii="Times New Roman" w:eastAsia="Times New Roman" w:hAnsi="Times New Roman" w:cs="David"/>
          <w:rtl/>
        </w:rPr>
        <w:t>החברה הכלכלית ל</w:t>
      </w:r>
      <w:r>
        <w:rPr>
          <w:rFonts w:ascii="Times New Roman" w:eastAsia="Times New Roman" w:hAnsi="Times New Roman" w:cs="David" w:hint="cs"/>
          <w:rtl/>
        </w:rPr>
        <w:t>ערד</w:t>
      </w:r>
      <w:r w:rsidRPr="00406198">
        <w:rPr>
          <w:rFonts w:ascii="Times New Roman" w:eastAsia="Times New Roman" w:hAnsi="Times New Roman" w:cs="David"/>
          <w:rtl/>
        </w:rPr>
        <w:t xml:space="preserve"> בע"מ מזמינה בזאת</w:t>
      </w:r>
      <w:r>
        <w:rPr>
          <w:rFonts w:ascii="Times New Roman" w:eastAsia="Times New Roman" w:hAnsi="Times New Roman" w:cs="David" w:hint="cs"/>
          <w:rtl/>
        </w:rPr>
        <w:t xml:space="preserve">, </w:t>
      </w:r>
      <w:r w:rsidRPr="00406198">
        <w:rPr>
          <w:rFonts w:ascii="Times New Roman" w:eastAsia="Times New Roman" w:hAnsi="Times New Roman" w:cs="David" w:hint="cs"/>
          <w:rtl/>
        </w:rPr>
        <w:t>הצעות לביצוע עבודות</w:t>
      </w:r>
      <w:r>
        <w:rPr>
          <w:rFonts w:ascii="Times New Roman" w:eastAsia="Times New Roman" w:hAnsi="Times New Roman" w:cs="David" w:hint="cs"/>
          <w:rtl/>
        </w:rPr>
        <w:t xml:space="preserve"> </w:t>
      </w:r>
      <w:r w:rsidR="00C96F3F">
        <w:rPr>
          <w:rFonts w:ascii="Times New Roman" w:eastAsia="Times New Roman" w:hAnsi="Times New Roman" w:cs="David" w:hint="cs"/>
          <w:rtl/>
        </w:rPr>
        <w:t xml:space="preserve">בניה ושיפוצים </w:t>
      </w:r>
      <w:r>
        <w:rPr>
          <w:rFonts w:ascii="Times New Roman" w:eastAsia="Times New Roman" w:hAnsi="Times New Roman" w:cs="David" w:hint="cs"/>
          <w:rtl/>
        </w:rPr>
        <w:t>באתרי החברה</w:t>
      </w:r>
      <w:r w:rsidRPr="00406198">
        <w:rPr>
          <w:rFonts w:ascii="Times New Roman" w:eastAsia="Times New Roman" w:hAnsi="Times New Roman" w:cs="David" w:hint="cs"/>
          <w:rtl/>
        </w:rPr>
        <w:t xml:space="preserve"> </w:t>
      </w:r>
      <w:r>
        <w:rPr>
          <w:rFonts w:ascii="Times New Roman" w:eastAsia="Times New Roman" w:hAnsi="Times New Roman" w:cs="David"/>
          <w:rtl/>
        </w:rPr>
        <w:t>–</w:t>
      </w:r>
      <w:r>
        <w:rPr>
          <w:rFonts w:ascii="Times New Roman" w:eastAsia="Times New Roman" w:hAnsi="Times New Roman" w:cs="David" w:hint="cs"/>
          <w:rtl/>
        </w:rPr>
        <w:t xml:space="preserve"> במסגרת מכרז מסגרת לקבלנים, </w:t>
      </w:r>
      <w:proofErr w:type="spellStart"/>
      <w:r w:rsidRPr="00406198">
        <w:rPr>
          <w:rFonts w:ascii="Times New Roman" w:eastAsia="Times New Roman" w:hAnsi="Times New Roman" w:cs="David" w:hint="cs"/>
          <w:rtl/>
        </w:rPr>
        <w:t>הכל</w:t>
      </w:r>
      <w:proofErr w:type="spellEnd"/>
      <w:r w:rsidRPr="00406198">
        <w:rPr>
          <w:rFonts w:ascii="Times New Roman" w:eastAsia="Times New Roman" w:hAnsi="Times New Roman" w:cs="David" w:hint="cs"/>
          <w:rtl/>
        </w:rPr>
        <w:t xml:space="preserve"> על פי ההגדרות המופיעות במסמכי המכרז, בהסכם ובנספחים המצורפים למכרז זה.</w:t>
      </w:r>
    </w:p>
    <w:p w14:paraId="372ADA7D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020CBF9C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color w:val="000000"/>
          <w:rtl/>
        </w:rPr>
      </w:pPr>
      <w:r w:rsidRPr="00406198">
        <w:rPr>
          <w:rFonts w:ascii="Times New Roman" w:eastAsia="Times New Roman" w:hAnsi="Times New Roman" w:cs="David"/>
          <w:rtl/>
        </w:rPr>
        <w:t>2.</w:t>
      </w:r>
      <w:r w:rsidRPr="00406198">
        <w:rPr>
          <w:rFonts w:ascii="Times New Roman" w:eastAsia="Times New Roman" w:hAnsi="Times New Roman" w:cs="David"/>
          <w:rtl/>
        </w:rPr>
        <w:tab/>
      </w:r>
      <w:r w:rsidRPr="00406198">
        <w:rPr>
          <w:rFonts w:ascii="Times New Roman" w:eastAsia="Times New Roman" w:hAnsi="Times New Roman" w:cs="David"/>
          <w:b/>
          <w:bCs/>
          <w:rtl/>
        </w:rPr>
        <w:t>ההשתתפות במכרז מותנית בין היתר במילוי התנאי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 xml:space="preserve">ם </w:t>
      </w:r>
      <w:r w:rsidRPr="00406198">
        <w:rPr>
          <w:rFonts w:ascii="Times New Roman" w:eastAsia="Times New Roman" w:hAnsi="Times New Roman" w:cs="David"/>
          <w:b/>
          <w:bCs/>
          <w:rtl/>
        </w:rPr>
        <w:t>המוקד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>מי</w:t>
      </w:r>
      <w:r w:rsidRPr="00406198">
        <w:rPr>
          <w:rFonts w:ascii="Times New Roman" w:eastAsia="Times New Roman" w:hAnsi="Times New Roman" w:cs="David"/>
          <w:b/>
          <w:bCs/>
          <w:rtl/>
        </w:rPr>
        <w:t>ם הבא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>ים</w:t>
      </w:r>
      <w:r w:rsidRPr="00406198">
        <w:rPr>
          <w:rFonts w:ascii="Times New Roman" w:eastAsia="Times New Roman" w:hAnsi="Times New Roman" w:cs="David"/>
          <w:b/>
          <w:bCs/>
          <w:rtl/>
        </w:rPr>
        <w:t xml:space="preserve"> וזאת מבלי לגרוע מיתר התנאים המוקדמים המפורטים במסמכי המכרז:</w:t>
      </w:r>
    </w:p>
    <w:p w14:paraId="3E1F811D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color w:val="000000"/>
          <w:sz w:val="12"/>
          <w:szCs w:val="12"/>
          <w:rtl/>
        </w:rPr>
      </w:pPr>
    </w:p>
    <w:p w14:paraId="59A90D47" w14:textId="77777777" w:rsidR="00406198" w:rsidRDefault="00000000" w:rsidP="00406198">
      <w:pPr>
        <w:spacing w:after="0" w:line="240" w:lineRule="auto"/>
        <w:ind w:left="1436" w:hanging="720"/>
        <w:rPr>
          <w:rFonts w:ascii="Times New Roman" w:eastAsia="Times New Roman" w:hAnsi="Times New Roman" w:cs="David"/>
          <w:color w:val="000000"/>
          <w:rtl/>
        </w:rPr>
      </w:pPr>
      <w:r w:rsidRPr="00406198">
        <w:rPr>
          <w:rFonts w:ascii="Times New Roman" w:eastAsia="Times New Roman" w:hAnsi="Times New Roman" w:cs="David" w:hint="cs"/>
          <w:color w:val="000000"/>
          <w:rtl/>
        </w:rPr>
        <w:t>א.</w:t>
      </w:r>
      <w:r w:rsidRPr="00406198">
        <w:rPr>
          <w:rFonts w:ascii="Times New Roman" w:eastAsia="Times New Roman" w:hAnsi="Times New Roman" w:cs="David" w:hint="cs"/>
          <w:color w:val="000000"/>
          <w:rtl/>
        </w:rPr>
        <w:tab/>
      </w:r>
      <w:r w:rsidRPr="00406198">
        <w:rPr>
          <w:rFonts w:ascii="Times New Roman" w:eastAsia="Times New Roman" w:hAnsi="Times New Roman" w:cs="David"/>
          <w:color w:val="000000"/>
          <w:rtl/>
        </w:rPr>
        <w:t xml:space="preserve">המציע הינו קבלן רשום בפנקס הקבלנים, לפי חוק רישום קבלנים לעבודות הנדסה בנאיות, התשכ"ט-1969 אשר  רשום בענף 100 ג </w:t>
      </w:r>
      <w:r>
        <w:rPr>
          <w:rFonts w:ascii="Times New Roman" w:eastAsia="Times New Roman" w:hAnsi="Times New Roman" w:cs="David" w:hint="cs"/>
          <w:color w:val="000000"/>
          <w:rtl/>
        </w:rPr>
        <w:t>/</w:t>
      </w:r>
      <w:r w:rsidRPr="00406198">
        <w:rPr>
          <w:rFonts w:ascii="Times New Roman" w:eastAsia="Times New Roman" w:hAnsi="Times New Roman" w:cs="David"/>
          <w:color w:val="000000"/>
          <w:rtl/>
        </w:rPr>
        <w:t>2  לפי תקנות רישום קבלנים לעבודות הנדסה בנאיות (סווג קבלנים רשומים), תשמ"ח-1988.</w:t>
      </w:r>
    </w:p>
    <w:p w14:paraId="456F422C" w14:textId="77777777" w:rsidR="00406198" w:rsidRPr="00406198" w:rsidRDefault="00000000" w:rsidP="00406198">
      <w:pPr>
        <w:spacing w:after="0" w:line="240" w:lineRule="auto"/>
        <w:ind w:left="1436" w:hanging="720"/>
        <w:rPr>
          <w:rFonts w:ascii="Times New Roman" w:eastAsia="Times New Roman" w:hAnsi="Times New Roman" w:cs="David"/>
          <w:color w:val="000000"/>
          <w:rtl/>
        </w:rPr>
      </w:pPr>
      <w:r>
        <w:rPr>
          <w:rFonts w:ascii="Times New Roman" w:eastAsia="Times New Roman" w:hAnsi="Times New Roman" w:cs="David" w:hint="cs"/>
          <w:color w:val="000000"/>
          <w:rtl/>
        </w:rPr>
        <w:t>ב.</w:t>
      </w:r>
      <w:r>
        <w:rPr>
          <w:rFonts w:ascii="Times New Roman" w:eastAsia="Times New Roman" w:hAnsi="Times New Roman" w:cs="David"/>
          <w:color w:val="000000"/>
          <w:rtl/>
        </w:rPr>
        <w:tab/>
      </w:r>
      <w:r>
        <w:rPr>
          <w:rFonts w:ascii="Times New Roman" w:eastAsia="Times New Roman" w:hAnsi="Times New Roman" w:cs="David" w:hint="cs"/>
          <w:color w:val="000000"/>
          <w:rtl/>
        </w:rPr>
        <w:t>ה</w:t>
      </w:r>
      <w:r w:rsidRPr="00406198">
        <w:rPr>
          <w:rFonts w:ascii="Times New Roman" w:eastAsia="Times New Roman" w:hAnsi="Times New Roman" w:cs="David"/>
          <w:color w:val="000000"/>
          <w:rtl/>
        </w:rPr>
        <w:t>מציע הינו עוסק מורשה.</w:t>
      </w:r>
    </w:p>
    <w:p w14:paraId="584A629B" w14:textId="77777777" w:rsidR="00406198" w:rsidRDefault="00000000" w:rsidP="00406198">
      <w:pPr>
        <w:spacing w:after="0" w:line="240" w:lineRule="auto"/>
        <w:ind w:left="1436" w:hanging="720"/>
        <w:jc w:val="both"/>
        <w:rPr>
          <w:rFonts w:ascii="Times New Roman" w:eastAsia="Times New Roman" w:hAnsi="Times New Roman" w:cs="David"/>
          <w:color w:val="000000"/>
          <w:rtl/>
        </w:rPr>
      </w:pPr>
      <w:r>
        <w:rPr>
          <w:rFonts w:ascii="Times New Roman" w:eastAsia="Times New Roman" w:hAnsi="Times New Roman" w:cs="David" w:hint="cs"/>
          <w:color w:val="000000"/>
          <w:rtl/>
        </w:rPr>
        <w:t>ג.</w:t>
      </w:r>
      <w:r>
        <w:rPr>
          <w:rFonts w:ascii="Times New Roman" w:eastAsia="Times New Roman" w:hAnsi="Times New Roman" w:cs="David"/>
          <w:color w:val="000000"/>
          <w:rtl/>
        </w:rPr>
        <w:tab/>
      </w:r>
      <w:r w:rsidRPr="00406198">
        <w:rPr>
          <w:rFonts w:ascii="Times New Roman" w:eastAsia="Times New Roman" w:hAnsi="Times New Roman" w:cs="David"/>
          <w:color w:val="000000"/>
          <w:rtl/>
        </w:rPr>
        <w:t>המציע הנו בעל מניות או עוסק שמנהליו לא הורשעו בעבירות פליליות שיש עמן קלון ב- 5 השנים האחרונות.</w:t>
      </w:r>
    </w:p>
    <w:p w14:paraId="38B5BF3B" w14:textId="77777777" w:rsidR="00EE6509" w:rsidRPr="00406198" w:rsidRDefault="00000000" w:rsidP="00406198">
      <w:pPr>
        <w:spacing w:after="0" w:line="240" w:lineRule="auto"/>
        <w:ind w:left="1436" w:hanging="720"/>
        <w:jc w:val="both"/>
        <w:rPr>
          <w:rFonts w:ascii="Times New Roman" w:eastAsia="Times New Roman" w:hAnsi="Times New Roman" w:cs="David"/>
          <w:color w:val="000000"/>
          <w:rtl/>
        </w:rPr>
      </w:pPr>
      <w:r>
        <w:rPr>
          <w:rFonts w:ascii="Times New Roman" w:eastAsia="Times New Roman" w:hAnsi="Times New Roman" w:cs="David" w:hint="cs"/>
          <w:color w:val="000000"/>
          <w:rtl/>
        </w:rPr>
        <w:t xml:space="preserve">ד. </w:t>
      </w:r>
      <w:r>
        <w:rPr>
          <w:rFonts w:ascii="Times New Roman" w:eastAsia="Times New Roman" w:hAnsi="Times New Roman" w:cs="David"/>
          <w:color w:val="000000"/>
          <w:rtl/>
        </w:rPr>
        <w:tab/>
      </w:r>
      <w:r>
        <w:rPr>
          <w:rFonts w:ascii="Times New Roman" w:eastAsia="Times New Roman" w:hAnsi="Times New Roman" w:cs="David" w:hint="cs"/>
          <w:color w:val="000000"/>
          <w:rtl/>
        </w:rPr>
        <w:t>המציע השתתף במפגש מציעים (סיור חובה).</w:t>
      </w:r>
    </w:p>
    <w:p w14:paraId="2F761BFE" w14:textId="77777777" w:rsidR="00406198" w:rsidRPr="00406198" w:rsidRDefault="00406198" w:rsidP="00406198">
      <w:pPr>
        <w:spacing w:after="0" w:line="240" w:lineRule="auto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611CA5C7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3.</w:t>
      </w:r>
      <w:r w:rsidRPr="00406198">
        <w:rPr>
          <w:rFonts w:ascii="Times New Roman" w:eastAsia="Times New Roman" w:hAnsi="Times New Roman" w:cs="David" w:hint="cs"/>
          <w:rtl/>
        </w:rPr>
        <w:tab/>
        <w:t>תקופת ההתקשרות לביצוע העבודות הינה למשך 12 חודשים, החל ממועד החתימה על חוזה ההתקשרות. לח</w:t>
      </w:r>
      <w:r>
        <w:rPr>
          <w:rFonts w:ascii="Times New Roman" w:eastAsia="Times New Roman" w:hAnsi="Times New Roman" w:cs="David" w:hint="cs"/>
          <w:rtl/>
        </w:rPr>
        <w:t xml:space="preserve">ברה </w:t>
      </w:r>
      <w:r w:rsidRPr="00406198">
        <w:rPr>
          <w:rFonts w:ascii="Times New Roman" w:eastAsia="Times New Roman" w:hAnsi="Times New Roman" w:cs="David" w:hint="cs"/>
          <w:rtl/>
        </w:rPr>
        <w:t xml:space="preserve">שמורה האופציה ורק לה להאריך את תקופת ההתקשרות כל פעם ל - 12 חודשים נוספים וזאת עד לתקופה מקסימאלית של </w:t>
      </w:r>
      <w:r>
        <w:rPr>
          <w:rFonts w:ascii="Times New Roman" w:eastAsia="Times New Roman" w:hAnsi="Times New Roman" w:cs="David" w:hint="cs"/>
          <w:rtl/>
        </w:rPr>
        <w:t>5</w:t>
      </w:r>
      <w:r w:rsidRPr="00406198">
        <w:rPr>
          <w:rFonts w:ascii="Times New Roman" w:eastAsia="Times New Roman" w:hAnsi="Times New Roman" w:cs="David" w:hint="cs"/>
          <w:rtl/>
        </w:rPr>
        <w:t xml:space="preserve"> שנים בסך </w:t>
      </w:r>
      <w:proofErr w:type="spellStart"/>
      <w:r w:rsidRPr="00406198">
        <w:rPr>
          <w:rFonts w:ascii="Times New Roman" w:eastAsia="Times New Roman" w:hAnsi="Times New Roman" w:cs="David" w:hint="cs"/>
          <w:rtl/>
        </w:rPr>
        <w:t>הכל</w:t>
      </w:r>
      <w:proofErr w:type="spellEnd"/>
      <w:r w:rsidRPr="00406198">
        <w:rPr>
          <w:rFonts w:ascii="Times New Roman" w:eastAsia="Times New Roman" w:hAnsi="Times New Roman" w:cs="David" w:hint="cs"/>
          <w:rtl/>
        </w:rPr>
        <w:t xml:space="preserve">, </w:t>
      </w:r>
      <w:proofErr w:type="spellStart"/>
      <w:r w:rsidRPr="00406198">
        <w:rPr>
          <w:rFonts w:ascii="Times New Roman" w:eastAsia="Times New Roman" w:hAnsi="Times New Roman" w:cs="David" w:hint="cs"/>
          <w:rtl/>
        </w:rPr>
        <w:t>הכל</w:t>
      </w:r>
      <w:proofErr w:type="spellEnd"/>
      <w:r w:rsidRPr="00406198">
        <w:rPr>
          <w:rFonts w:ascii="Times New Roman" w:eastAsia="Times New Roman" w:hAnsi="Times New Roman" w:cs="David" w:hint="cs"/>
          <w:rtl/>
        </w:rPr>
        <w:t xml:space="preserve"> בהתאם לתנאים ולהוראות המפורטות במסמכי המכרז.</w:t>
      </w:r>
    </w:p>
    <w:p w14:paraId="2310C093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54B895DA" w14:textId="77777777" w:rsidR="00DA3926" w:rsidRPr="00274615" w:rsidRDefault="00000000" w:rsidP="00274615">
      <w:pPr>
        <w:spacing w:after="0" w:line="240" w:lineRule="auto"/>
        <w:ind w:left="720" w:hanging="720"/>
        <w:rPr>
          <w:rFonts w:ascii="Times New Roman" w:eastAsia="Times New Roman" w:hAnsi="Times New Roman" w:cs="David"/>
        </w:rPr>
      </w:pPr>
      <w:r w:rsidRPr="00406198">
        <w:rPr>
          <w:rFonts w:ascii="Times New Roman" w:eastAsia="Times New Roman" w:hAnsi="Times New Roman" w:cs="David" w:hint="cs"/>
          <w:rtl/>
        </w:rPr>
        <w:t>4.</w:t>
      </w:r>
      <w:r w:rsidRPr="00406198">
        <w:rPr>
          <w:rFonts w:ascii="Times New Roman" w:eastAsia="Times New Roman" w:hAnsi="Times New Roman" w:cs="David" w:hint="cs"/>
          <w:rtl/>
        </w:rPr>
        <w:tab/>
      </w:r>
      <w:r w:rsidRPr="00406198">
        <w:rPr>
          <w:rFonts w:ascii="Times New Roman" w:eastAsia="Times New Roman" w:hAnsi="Times New Roman" w:cs="David"/>
          <w:rtl/>
        </w:rPr>
        <w:t xml:space="preserve">את מסמכי המכרז </w:t>
      </w:r>
      <w:r w:rsidRPr="00406198">
        <w:rPr>
          <w:rFonts w:ascii="Times New Roman" w:eastAsia="Times New Roman" w:hAnsi="Times New Roman" w:cs="David" w:hint="cs"/>
          <w:rtl/>
        </w:rPr>
        <w:t xml:space="preserve">ונוסח החוזה ניתן לרכוש תמורת תשלום בסך של </w:t>
      </w:r>
      <w:r w:rsidR="003E3C22">
        <w:rPr>
          <w:rFonts w:ascii="Times New Roman" w:eastAsia="Times New Roman" w:hAnsi="Times New Roman" w:cs="David" w:hint="cs"/>
          <w:u w:val="single"/>
          <w:rtl/>
        </w:rPr>
        <w:t xml:space="preserve">3000 </w:t>
      </w:r>
      <w:r>
        <w:rPr>
          <w:rFonts w:ascii="Times New Roman" w:eastAsia="Times New Roman" w:hAnsi="Times New Roman" w:cs="David" w:hint="cs"/>
          <w:rtl/>
        </w:rPr>
        <w:t xml:space="preserve">בתוספת מע"מ </w:t>
      </w:r>
      <w:r w:rsidRPr="00406198">
        <w:rPr>
          <w:rFonts w:ascii="Times New Roman" w:eastAsia="Times New Roman" w:hAnsi="Times New Roman" w:cs="David" w:hint="cs"/>
          <w:rtl/>
        </w:rPr>
        <w:t xml:space="preserve">במשרדי </w:t>
      </w:r>
      <w:r>
        <w:rPr>
          <w:rFonts w:ascii="Times New Roman" w:eastAsia="Times New Roman" w:hAnsi="Times New Roman" w:cs="David" w:hint="cs"/>
          <w:rtl/>
        </w:rPr>
        <w:t xml:space="preserve">החברה </w:t>
      </w:r>
      <w:r w:rsidRPr="00DA3926">
        <w:rPr>
          <w:rFonts w:ascii="Times New Roman" w:eastAsia="Times New Roman" w:hAnsi="Times New Roman" w:cs="David" w:hint="cs"/>
          <w:rtl/>
        </w:rPr>
        <w:t>ברח'</w:t>
      </w:r>
      <w:r w:rsidR="003E3C22" w:rsidRPr="00DA3926">
        <w:rPr>
          <w:rFonts w:ascii="Times New Roman" w:eastAsia="Times New Roman" w:hAnsi="Times New Roman" w:cs="David" w:hint="cs"/>
          <w:rtl/>
        </w:rPr>
        <w:t xml:space="preserve"> חן 34 ערד בניין שיא- קומה 1</w:t>
      </w:r>
      <w:r w:rsidRPr="00DA3926">
        <w:rPr>
          <w:rFonts w:ascii="Times New Roman" w:eastAsia="Times New Roman" w:hAnsi="Times New Roman" w:cs="David" w:hint="cs"/>
          <w:rtl/>
        </w:rPr>
        <w:t>.</w:t>
      </w:r>
      <w:r w:rsidRPr="00406198">
        <w:rPr>
          <w:rFonts w:ascii="Times New Roman" w:eastAsia="Times New Roman" w:hAnsi="Times New Roman" w:cs="David" w:hint="cs"/>
          <w:rtl/>
        </w:rPr>
        <w:t xml:space="preserve"> </w:t>
      </w:r>
      <w:r w:rsidR="003E3C22">
        <w:rPr>
          <w:rFonts w:ascii="Times New Roman" w:eastAsia="Times New Roman" w:hAnsi="Times New Roman" w:cs="David" w:hint="cs"/>
          <w:rtl/>
        </w:rPr>
        <w:t xml:space="preserve">ניתן לשלם בכ"א בלינק </w:t>
      </w:r>
      <w:proofErr w:type="spellStart"/>
      <w:r w:rsidR="003E3C22">
        <w:rPr>
          <w:rFonts w:ascii="Times New Roman" w:eastAsia="Times New Roman" w:hAnsi="Times New Roman" w:cs="David" w:hint="cs"/>
          <w:rtl/>
        </w:rPr>
        <w:t>המצ"ב</w:t>
      </w:r>
      <w:proofErr w:type="spellEnd"/>
      <w:r w:rsidR="003E3C22">
        <w:rPr>
          <w:rFonts w:ascii="Times New Roman" w:eastAsia="Times New Roman" w:hAnsi="Times New Roman" w:cs="David" w:hint="cs"/>
          <w:rtl/>
        </w:rPr>
        <w:t xml:space="preserve"> </w:t>
      </w:r>
      <w:hyperlink r:id="rId8" w:history="1">
        <w:r w:rsidR="00274615" w:rsidRPr="00274615">
          <w:rPr>
            <w:rStyle w:val="Hyperlink"/>
            <w:rFonts w:ascii="Times New Roman" w:eastAsia="Times New Roman" w:hAnsi="Times New Roman" w:cs="David"/>
          </w:rPr>
          <w:t>https://pay.sumit.co.il/3xlw7o/8vpqm6</w:t>
        </w:r>
        <w:r w:rsidR="00274615" w:rsidRPr="00274615">
          <w:rPr>
            <w:rStyle w:val="Hyperlink"/>
            <w:rFonts w:ascii="Times New Roman" w:eastAsia="Times New Roman" w:hAnsi="Times New Roman" w:cs="David"/>
            <w:rtl/>
          </w:rPr>
          <w:t>/</w:t>
        </w:r>
      </w:hyperlink>
    </w:p>
    <w:p w14:paraId="4859ACDA" w14:textId="77777777" w:rsidR="003E3C22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 w:hint="cs"/>
          <w:rtl/>
        </w:rPr>
        <w:t xml:space="preserve">               </w:t>
      </w:r>
      <w:r w:rsidR="00274615">
        <w:rPr>
          <w:rFonts w:ascii="Times New Roman" w:eastAsia="Times New Roman" w:hAnsi="Times New Roman" w:cs="David" w:hint="cs"/>
          <w:rtl/>
        </w:rPr>
        <w:t>יש ל</w:t>
      </w:r>
      <w:r>
        <w:rPr>
          <w:rFonts w:ascii="Times New Roman" w:eastAsia="Times New Roman" w:hAnsi="Times New Roman" w:cs="David" w:hint="cs"/>
          <w:rtl/>
        </w:rPr>
        <w:t>שלוח אישור תשלום למייל:</w:t>
      </w:r>
      <w:r w:rsidR="0005082E">
        <w:rPr>
          <w:rFonts w:ascii="Times New Roman" w:eastAsia="Times New Roman" w:hAnsi="Times New Roman" w:cs="David" w:hint="cs"/>
          <w:rtl/>
        </w:rPr>
        <w:t xml:space="preserve"> </w:t>
      </w:r>
      <w:hyperlink r:id="rId9" w:history="1">
        <w:r w:rsidR="0005082E" w:rsidRPr="00B0190F">
          <w:rPr>
            <w:rStyle w:val="Hyperlink"/>
            <w:rFonts w:ascii="Times New Roman" w:eastAsia="Times New Roman" w:hAnsi="Times New Roman" w:cs="David"/>
          </w:rPr>
          <w:t>moran@kalkalit-arad.co.il</w:t>
        </w:r>
      </w:hyperlink>
      <w:r w:rsidR="0005082E">
        <w:rPr>
          <w:rFonts w:ascii="Times New Roman" w:eastAsia="Times New Roman" w:hAnsi="Times New Roman" w:cs="David" w:hint="cs"/>
          <w:rtl/>
        </w:rPr>
        <w:t>, לאחר קבלת אישור תשלום  תוכלו לקבל מסמכי המכרז במייל.</w:t>
      </w:r>
    </w:p>
    <w:p w14:paraId="33490D2C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>
        <w:rPr>
          <w:rFonts w:ascii="Times New Roman" w:eastAsia="Times New Roman" w:hAnsi="Times New Roman" w:cs="David" w:hint="cs"/>
          <w:rtl/>
        </w:rPr>
        <w:t xml:space="preserve">               </w:t>
      </w:r>
      <w:r w:rsidRPr="00406198">
        <w:rPr>
          <w:rFonts w:ascii="Times New Roman" w:eastAsia="Times New Roman" w:hAnsi="Times New Roman" w:cs="David" w:hint="cs"/>
          <w:rtl/>
        </w:rPr>
        <w:t xml:space="preserve">מובהר ומודגש בזאת, כי התשלום עבור רכישת מסמכי המכרז לא יוחזר בשום מקרה, מכל סיבה שהיא. ניתן לעיין במסמכי המכרז ללא תשלום </w:t>
      </w:r>
      <w:r w:rsidR="00EE6509">
        <w:rPr>
          <w:rFonts w:ascii="Times New Roman" w:eastAsia="Times New Roman" w:hAnsi="Times New Roman" w:cs="David" w:hint="cs"/>
          <w:rtl/>
        </w:rPr>
        <w:t>במשרדי החברה/באתר עיריית ערד.</w:t>
      </w:r>
      <w:r w:rsidRPr="00406198">
        <w:rPr>
          <w:rFonts w:ascii="Times New Roman" w:eastAsia="Times New Roman" w:hAnsi="Times New Roman" w:cs="David" w:hint="cs"/>
          <w:rtl/>
        </w:rPr>
        <w:t xml:space="preserve"> </w:t>
      </w:r>
    </w:p>
    <w:p w14:paraId="148B32FE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3B30043A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5.</w:t>
      </w:r>
      <w:r w:rsidRPr="00406198">
        <w:rPr>
          <w:rFonts w:ascii="Times New Roman" w:eastAsia="Times New Roman" w:hAnsi="Times New Roman" w:cs="David"/>
          <w:rtl/>
        </w:rPr>
        <w:tab/>
      </w:r>
      <w:r w:rsidRPr="00DA3926">
        <w:rPr>
          <w:rFonts w:ascii="Times New Roman" w:eastAsia="Times New Roman" w:hAnsi="Times New Roman" w:cs="David" w:hint="cs"/>
          <w:rtl/>
        </w:rPr>
        <w:t xml:space="preserve">ביום </w:t>
      </w:r>
      <w:r w:rsidR="0005082E" w:rsidRPr="00DA3926">
        <w:rPr>
          <w:rFonts w:ascii="Times New Roman" w:eastAsia="Times New Roman" w:hAnsi="Times New Roman" w:cs="David" w:hint="cs"/>
          <w:rtl/>
        </w:rPr>
        <w:t xml:space="preserve">10.07.25 </w:t>
      </w:r>
      <w:r w:rsidRPr="00DA3926">
        <w:rPr>
          <w:rFonts w:ascii="Times New Roman" w:eastAsia="Times New Roman" w:hAnsi="Times New Roman" w:cs="David" w:hint="cs"/>
          <w:rtl/>
        </w:rPr>
        <w:t xml:space="preserve">בשעה </w:t>
      </w:r>
      <w:r w:rsidRPr="00406198">
        <w:rPr>
          <w:rFonts w:ascii="Times New Roman" w:eastAsia="Times New Roman" w:hAnsi="Times New Roman" w:cs="David" w:hint="cs"/>
          <w:rtl/>
        </w:rPr>
        <w:t xml:space="preserve"> </w:t>
      </w:r>
      <w:r w:rsidR="0005082E">
        <w:rPr>
          <w:rFonts w:ascii="Times New Roman" w:eastAsia="Times New Roman" w:hAnsi="Times New Roman" w:cs="David" w:hint="cs"/>
          <w:rtl/>
        </w:rPr>
        <w:t xml:space="preserve">14:30 </w:t>
      </w:r>
      <w:r w:rsidRPr="00406198">
        <w:rPr>
          <w:rFonts w:ascii="Times New Roman" w:eastAsia="Times New Roman" w:hAnsi="Times New Roman" w:cs="David" w:hint="cs"/>
          <w:rtl/>
        </w:rPr>
        <w:t xml:space="preserve"> ייערך </w:t>
      </w:r>
      <w:r w:rsidR="0005082E">
        <w:rPr>
          <w:rFonts w:ascii="Times New Roman" w:eastAsia="Times New Roman" w:hAnsi="Times New Roman" w:cs="David" w:hint="cs"/>
          <w:rtl/>
        </w:rPr>
        <w:t>מפגש מציעים בזום</w:t>
      </w:r>
      <w:r w:rsidRPr="00406198">
        <w:rPr>
          <w:rFonts w:ascii="Times New Roman" w:eastAsia="Times New Roman" w:hAnsi="Times New Roman" w:cs="David" w:hint="cs"/>
          <w:rtl/>
        </w:rPr>
        <w:t xml:space="preserve"> להסברת מהות העבודות ומתן הסברים והבהרות בכל הקשור למסמכי המכרז. ההשתתפות בישיבה זו </w:t>
      </w:r>
      <w:r w:rsidRPr="00406198">
        <w:rPr>
          <w:rFonts w:ascii="Times New Roman" w:eastAsia="Times New Roman" w:hAnsi="Times New Roman" w:cs="David" w:hint="cs"/>
          <w:b/>
          <w:bCs/>
          <w:u w:val="single"/>
          <w:rtl/>
        </w:rPr>
        <w:t>היא חובה</w:t>
      </w:r>
      <w:r w:rsidRPr="00406198">
        <w:rPr>
          <w:rFonts w:ascii="Times New Roman" w:eastAsia="Times New Roman" w:hAnsi="Times New Roman" w:cs="David" w:hint="cs"/>
          <w:rtl/>
        </w:rPr>
        <w:t xml:space="preserve"> ומהווה תנאי מוקדם להשתתפות במכרז. </w:t>
      </w:r>
      <w:r w:rsidR="0005082E">
        <w:rPr>
          <w:rFonts w:ascii="Times New Roman" w:eastAsia="Times New Roman" w:hAnsi="Times New Roman" w:cs="David" w:hint="cs"/>
          <w:rtl/>
        </w:rPr>
        <w:t xml:space="preserve">רישום למפגש זה הינו במייל </w:t>
      </w:r>
      <w:hyperlink r:id="rId10" w:history="1">
        <w:r w:rsidR="0005082E" w:rsidRPr="00B0190F">
          <w:rPr>
            <w:rStyle w:val="Hyperlink"/>
            <w:rFonts w:ascii="Times New Roman" w:eastAsia="Times New Roman" w:hAnsi="Times New Roman" w:cs="David"/>
          </w:rPr>
          <w:t>moran@kalkalit-arad.co.il</w:t>
        </w:r>
      </w:hyperlink>
      <w:r w:rsidR="0005082E">
        <w:rPr>
          <w:rFonts w:ascii="Times New Roman" w:eastAsia="Times New Roman" w:hAnsi="Times New Roman" w:cs="David" w:hint="cs"/>
          <w:rtl/>
        </w:rPr>
        <w:t xml:space="preserve">, רק לאחר אישור הרישום במייל חוזר, ישלח לינק למפגש בזום.  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>מציע אשר לא ישתתף בישיבה זו הצעתו תפסל על הסף ולא תובא כלל לדיון בפני ועדת המכרזים של ה</w:t>
      </w:r>
      <w:r w:rsidR="00EE6509">
        <w:rPr>
          <w:rFonts w:ascii="Times New Roman" w:eastAsia="Times New Roman" w:hAnsi="Times New Roman" w:cs="David" w:hint="cs"/>
          <w:b/>
          <w:bCs/>
          <w:rtl/>
        </w:rPr>
        <w:t>חברה.</w:t>
      </w:r>
    </w:p>
    <w:p w14:paraId="3C1F09A0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0DC10FD3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6.</w:t>
      </w:r>
      <w:r w:rsidRPr="00406198">
        <w:rPr>
          <w:rFonts w:ascii="Times New Roman" w:eastAsia="Times New Roman" w:hAnsi="Times New Roman" w:cs="David"/>
          <w:rtl/>
        </w:rPr>
        <w:tab/>
      </w:r>
      <w:r w:rsidRPr="00DA3926">
        <w:rPr>
          <w:rFonts w:ascii="Times New Roman" w:eastAsia="Times New Roman" w:hAnsi="Times New Roman" w:cs="David" w:hint="cs"/>
          <w:rtl/>
        </w:rPr>
        <w:t xml:space="preserve">עד </w:t>
      </w:r>
      <w:r w:rsidRPr="00DA3926">
        <w:rPr>
          <w:rFonts w:ascii="Times New Roman" w:eastAsia="Times New Roman" w:hAnsi="Times New Roman" w:cs="David" w:hint="cs"/>
          <w:u w:val="single"/>
          <w:rtl/>
        </w:rPr>
        <w:t xml:space="preserve">ליום </w:t>
      </w:r>
      <w:r w:rsidR="0005082E" w:rsidRPr="00DA3926">
        <w:rPr>
          <w:rFonts w:ascii="Times New Roman" w:eastAsia="Times New Roman" w:hAnsi="Times New Roman" w:cs="David" w:hint="cs"/>
          <w:u w:val="single"/>
          <w:rtl/>
        </w:rPr>
        <w:t>15.07.25 ב</w:t>
      </w:r>
      <w:r w:rsidRPr="00DA3926">
        <w:rPr>
          <w:rFonts w:ascii="Times New Roman" w:eastAsia="Times New Roman" w:hAnsi="Times New Roman" w:cs="David" w:hint="cs"/>
          <w:u w:val="single"/>
          <w:rtl/>
        </w:rPr>
        <w:t xml:space="preserve">שעה 12:00 </w:t>
      </w:r>
      <w:r w:rsidRPr="00406198">
        <w:rPr>
          <w:rFonts w:ascii="Times New Roman" w:eastAsia="Times New Roman" w:hAnsi="Times New Roman" w:cs="David" w:hint="cs"/>
          <w:rtl/>
        </w:rPr>
        <w:t>יהיה רשאי כל אחד מהמציעים להפנות לח</w:t>
      </w:r>
      <w:r w:rsidR="00EE6509">
        <w:rPr>
          <w:rFonts w:ascii="Times New Roman" w:eastAsia="Times New Roman" w:hAnsi="Times New Roman" w:cs="David" w:hint="cs"/>
          <w:rtl/>
        </w:rPr>
        <w:t>ברה</w:t>
      </w:r>
      <w:r w:rsidRPr="00406198">
        <w:rPr>
          <w:rFonts w:ascii="Times New Roman" w:eastAsia="Times New Roman" w:hAnsi="Times New Roman" w:cs="David" w:hint="cs"/>
          <w:rtl/>
        </w:rPr>
        <w:t xml:space="preserve"> שאלות הבהרה בכתב. לאחר מועד זה לא תתקבלנה כל פניה. השאלות יופנו </w:t>
      </w:r>
      <w:r w:rsidR="00EE6509" w:rsidRPr="00EE6509">
        <w:rPr>
          <w:rFonts w:ascii="Times New Roman" w:eastAsia="Times New Roman" w:hAnsi="Times New Roman" w:cs="David"/>
          <w:rtl/>
        </w:rPr>
        <w:t xml:space="preserve">לכתובת דואר אלקטרוני </w:t>
      </w:r>
      <w:r w:rsidR="00EE6509" w:rsidRPr="00EE6509">
        <w:rPr>
          <w:rFonts w:ascii="Times New Roman" w:eastAsia="Times New Roman" w:hAnsi="Times New Roman" w:cs="David"/>
        </w:rPr>
        <w:t>moran@kalkalit-arad.co.il</w:t>
      </w:r>
      <w:r w:rsidR="00EE6509" w:rsidRPr="00EE6509">
        <w:rPr>
          <w:rFonts w:ascii="Times New Roman" w:eastAsia="Times New Roman" w:hAnsi="Times New Roman" w:cs="David"/>
          <w:rtl/>
        </w:rPr>
        <w:t xml:space="preserve"> עבור </w:t>
      </w:r>
      <w:r w:rsidR="0005082E">
        <w:rPr>
          <w:rFonts w:ascii="Times New Roman" w:eastAsia="Times New Roman" w:hAnsi="Times New Roman" w:cs="David" w:hint="cs"/>
          <w:rtl/>
        </w:rPr>
        <w:t>מנהלת מכרזים וחוזים</w:t>
      </w:r>
      <w:r w:rsidR="00EE6509" w:rsidRPr="00EE6509">
        <w:rPr>
          <w:rFonts w:ascii="Times New Roman" w:eastAsia="Times New Roman" w:hAnsi="Times New Roman" w:cs="David"/>
          <w:rtl/>
        </w:rPr>
        <w:t xml:space="preserve"> </w:t>
      </w:r>
      <w:r w:rsidR="0005082E">
        <w:rPr>
          <w:rFonts w:ascii="Times New Roman" w:eastAsia="Times New Roman" w:hAnsi="Times New Roman" w:cs="David" w:hint="cs"/>
          <w:rtl/>
        </w:rPr>
        <w:t>ב</w:t>
      </w:r>
      <w:r w:rsidR="00EE6509">
        <w:rPr>
          <w:rFonts w:ascii="Times New Roman" w:eastAsia="Times New Roman" w:hAnsi="Times New Roman" w:cs="David" w:hint="cs"/>
          <w:rtl/>
        </w:rPr>
        <w:t xml:space="preserve">חברה. </w:t>
      </w:r>
      <w:r w:rsidRPr="00406198">
        <w:rPr>
          <w:rFonts w:ascii="Times New Roman" w:eastAsia="Times New Roman" w:hAnsi="Times New Roman" w:cs="David" w:hint="cs"/>
          <w:rtl/>
        </w:rPr>
        <w:t xml:space="preserve">תשובות לשאלות יינתנו עד ליום  </w:t>
      </w:r>
      <w:r w:rsidR="00DA3926">
        <w:rPr>
          <w:rFonts w:ascii="Times New Roman" w:eastAsia="Times New Roman" w:hAnsi="Times New Roman" w:cs="David" w:hint="cs"/>
          <w:rtl/>
        </w:rPr>
        <w:t xml:space="preserve">22.07.25 בשעה </w:t>
      </w:r>
      <w:r w:rsidRPr="00406198">
        <w:rPr>
          <w:rFonts w:ascii="Times New Roman" w:eastAsia="Times New Roman" w:hAnsi="Times New Roman" w:cs="David" w:hint="cs"/>
          <w:rtl/>
        </w:rPr>
        <w:t xml:space="preserve"> 12:00. מובהר בזאת, כי התיקונים ו/או ההבהרות ו/או התשובות לשאלות יהוו חלק בלתי נפרד מתנאי המכרז ויובאו לידיעת המציע הפונה בצירוף העתק לכלל המשתתפים במכרז (על הפונים לציין בעת פנייתם את כתובת </w:t>
      </w:r>
      <w:r w:rsidR="00274615">
        <w:rPr>
          <w:rFonts w:ascii="Times New Roman" w:eastAsia="Times New Roman" w:hAnsi="Times New Roman" w:cs="David" w:hint="cs"/>
          <w:rtl/>
        </w:rPr>
        <w:t>המייל</w:t>
      </w:r>
      <w:r w:rsidRPr="00406198">
        <w:rPr>
          <w:rFonts w:ascii="Times New Roman" w:eastAsia="Times New Roman" w:hAnsi="Times New Roman" w:cs="David" w:hint="cs"/>
          <w:rtl/>
        </w:rPr>
        <w:t xml:space="preserve"> שאליו תופנינה התשובות וההבהרות  ואלו יצוינו בכתב ברור). רק תשובות, הבהרות ופרשנות שיינתנו בכתב יחייבו את </w:t>
      </w:r>
      <w:r w:rsidR="00EE6509">
        <w:rPr>
          <w:rFonts w:ascii="Times New Roman" w:eastAsia="Times New Roman" w:hAnsi="Times New Roman" w:cs="David" w:hint="cs"/>
          <w:rtl/>
        </w:rPr>
        <w:t>החברה.</w:t>
      </w:r>
    </w:p>
    <w:p w14:paraId="4288DD2E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179A0B26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color w:val="000000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7.</w:t>
      </w:r>
      <w:r w:rsidRPr="00406198">
        <w:rPr>
          <w:rFonts w:ascii="Times New Roman" w:eastAsia="Times New Roman" w:hAnsi="Times New Roman" w:cs="David"/>
          <w:rtl/>
        </w:rPr>
        <w:tab/>
        <w:t xml:space="preserve">את ההצעות בצירוף המסמכים הנדרשים יש להכניס לתיבת המכרזים הנמצאת במשרדי </w:t>
      </w:r>
      <w:r w:rsidR="00EE6509">
        <w:rPr>
          <w:rFonts w:ascii="Times New Roman" w:eastAsia="Times New Roman" w:hAnsi="Times New Roman" w:cs="David" w:hint="cs"/>
          <w:rtl/>
        </w:rPr>
        <w:t>החברה</w:t>
      </w:r>
      <w:r w:rsidRPr="00406198">
        <w:rPr>
          <w:rFonts w:ascii="Times New Roman" w:eastAsia="Times New Roman" w:hAnsi="Times New Roman" w:cs="David"/>
          <w:rtl/>
        </w:rPr>
        <w:t xml:space="preserve"> </w:t>
      </w:r>
      <w:r w:rsidR="00DA3926" w:rsidRPr="00DA3926">
        <w:rPr>
          <w:rFonts w:ascii="Times New Roman" w:eastAsia="Times New Roman" w:hAnsi="Times New Roman" w:cs="David" w:hint="cs"/>
          <w:rtl/>
        </w:rPr>
        <w:t>ברח' חן 34 ערד בניין שיא- קומה 1.</w:t>
      </w:r>
      <w:r w:rsidR="00DA3926" w:rsidRPr="00406198">
        <w:rPr>
          <w:rFonts w:ascii="Times New Roman" w:eastAsia="Times New Roman" w:hAnsi="Times New Roman" w:cs="David" w:hint="cs"/>
          <w:rtl/>
        </w:rPr>
        <w:t xml:space="preserve"> </w:t>
      </w:r>
      <w:r w:rsidR="00DA3926">
        <w:rPr>
          <w:rFonts w:ascii="Times New Roman" w:eastAsia="Times New Roman" w:hAnsi="Times New Roman" w:cs="David" w:hint="cs"/>
          <w:rtl/>
        </w:rPr>
        <w:t xml:space="preserve">עד </w:t>
      </w:r>
      <w:r w:rsidR="00DA3926" w:rsidRPr="00274615">
        <w:rPr>
          <w:rFonts w:ascii="Times New Roman" w:eastAsia="Times New Roman" w:hAnsi="Times New Roman" w:cs="David" w:hint="cs"/>
          <w:u w:val="single"/>
          <w:rtl/>
        </w:rPr>
        <w:t>ליום 31.07.25 בשעה 12:00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 xml:space="preserve"> (להלן: "המועד האחרון")</w:t>
      </w:r>
      <w:r w:rsidRPr="00406198">
        <w:rPr>
          <w:rFonts w:ascii="Times New Roman" w:eastAsia="Times New Roman" w:hAnsi="Times New Roman" w:cs="David"/>
          <w:b/>
          <w:bCs/>
          <w:rtl/>
        </w:rPr>
        <w:t xml:space="preserve">. </w:t>
      </w:r>
      <w:bookmarkStart w:id="0" w:name="_Hlk201752062"/>
      <w:r w:rsidRPr="00406198">
        <w:rPr>
          <w:rFonts w:ascii="Times New Roman" w:eastAsia="Times New Roman" w:hAnsi="Times New Roman" w:cs="David"/>
          <w:b/>
          <w:bCs/>
          <w:rtl/>
        </w:rPr>
        <w:t>ההצעה תוגש ב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>שני עותקים</w:t>
      </w:r>
      <w:r w:rsidRPr="00406198">
        <w:rPr>
          <w:rFonts w:ascii="Times New Roman" w:eastAsia="Times New Roman" w:hAnsi="Times New Roman" w:cs="David"/>
          <w:b/>
          <w:bCs/>
          <w:rtl/>
        </w:rPr>
        <w:t>. על גבי המעטפה יש לציין את שם המכרז ומספרו בלבד. מובהר, כי הצעות בדואר לא תתקבלנה.</w:t>
      </w:r>
      <w:r w:rsidRPr="00406198">
        <w:rPr>
          <w:rFonts w:ascii="Times New Roman" w:eastAsia="Times New Roman" w:hAnsi="Times New Roman" w:cs="David" w:hint="cs"/>
          <w:color w:val="000000"/>
          <w:rtl/>
        </w:rPr>
        <w:t xml:space="preserve"> </w:t>
      </w:r>
      <w:r w:rsidRPr="00406198">
        <w:rPr>
          <w:rFonts w:ascii="Times New Roman" w:eastAsia="Times New Roman" w:hAnsi="Times New Roman" w:cs="David"/>
          <w:color w:val="000000"/>
          <w:rtl/>
        </w:rPr>
        <w:t>הצעות שלא תוגשנה במועד האמור, לא תתקבלנה</w:t>
      </w:r>
      <w:r w:rsidRPr="00406198">
        <w:rPr>
          <w:rFonts w:ascii="Times New Roman" w:eastAsia="Times New Roman" w:hAnsi="Times New Roman" w:cs="David" w:hint="cs"/>
          <w:color w:val="000000"/>
          <w:rtl/>
        </w:rPr>
        <w:t>.</w:t>
      </w:r>
      <w:bookmarkEnd w:id="0"/>
    </w:p>
    <w:p w14:paraId="0BAA77B1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b/>
          <w:bCs/>
          <w:sz w:val="12"/>
          <w:szCs w:val="12"/>
          <w:rtl/>
        </w:rPr>
      </w:pPr>
    </w:p>
    <w:p w14:paraId="25BE6E56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8.</w:t>
      </w:r>
      <w:r w:rsidRPr="00406198">
        <w:rPr>
          <w:rFonts w:ascii="Times New Roman" w:eastAsia="Times New Roman" w:hAnsi="Times New Roman" w:cs="David"/>
          <w:b/>
          <w:bCs/>
          <w:rtl/>
        </w:rPr>
        <w:tab/>
        <w:t>חובה להגיש ערבות בנקאית ב</w:t>
      </w:r>
      <w:r w:rsidRPr="00406198">
        <w:rPr>
          <w:rFonts w:ascii="Times New Roman" w:eastAsia="Times New Roman" w:hAnsi="Times New Roman" w:cs="David" w:hint="cs"/>
          <w:b/>
          <w:bCs/>
          <w:rtl/>
        </w:rPr>
        <w:t xml:space="preserve">סך של </w:t>
      </w:r>
      <w:r w:rsidR="00DA3926">
        <w:rPr>
          <w:rFonts w:ascii="Times New Roman" w:eastAsia="Times New Roman" w:hAnsi="Times New Roman" w:cs="David" w:hint="cs"/>
          <w:b/>
          <w:bCs/>
          <w:rtl/>
        </w:rPr>
        <w:t xml:space="preserve">50,000 ₪ </w:t>
      </w:r>
      <w:r w:rsidRPr="00406198">
        <w:rPr>
          <w:rFonts w:ascii="Times New Roman" w:eastAsia="Times New Roman" w:hAnsi="Times New Roman" w:cs="David"/>
          <w:rtl/>
        </w:rPr>
        <w:t xml:space="preserve">כשהיא בתוקף ל - 90 יום, מהמועד האחרון להגשת ההצעות או מהמועד האחרון בפועל אם יידחה מועד הגשת ההצעות ע"י </w:t>
      </w:r>
      <w:r w:rsidR="00EE6509">
        <w:rPr>
          <w:rFonts w:ascii="Times New Roman" w:eastAsia="Times New Roman" w:hAnsi="Times New Roman" w:cs="David" w:hint="cs"/>
          <w:rtl/>
        </w:rPr>
        <w:t>החברה</w:t>
      </w:r>
      <w:r w:rsidRPr="00406198">
        <w:rPr>
          <w:rFonts w:ascii="Times New Roman" w:eastAsia="Times New Roman" w:hAnsi="Times New Roman" w:cs="David" w:hint="cs"/>
          <w:rtl/>
        </w:rPr>
        <w:t xml:space="preserve"> בהתאם לקבוע במסמכי המכרז.</w:t>
      </w:r>
    </w:p>
    <w:p w14:paraId="159B9317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</w:rPr>
      </w:pPr>
    </w:p>
    <w:p w14:paraId="0C669587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9.</w:t>
      </w:r>
      <w:r w:rsidRPr="00406198">
        <w:rPr>
          <w:rFonts w:ascii="Times New Roman" w:eastAsia="Times New Roman" w:hAnsi="Times New Roman" w:cs="David"/>
          <w:rtl/>
        </w:rPr>
        <w:tab/>
      </w:r>
      <w:r w:rsidRPr="00406198">
        <w:rPr>
          <w:rFonts w:ascii="Times New Roman" w:eastAsia="Times New Roman" w:hAnsi="Times New Roman" w:cs="David" w:hint="cs"/>
          <w:rtl/>
        </w:rPr>
        <w:t xml:space="preserve">מודגש  בזאת, כי </w:t>
      </w:r>
      <w:r w:rsidRPr="00406198">
        <w:rPr>
          <w:rFonts w:ascii="Times New Roman" w:eastAsia="Times New Roman" w:hAnsi="Times New Roman" w:cs="David"/>
          <w:rtl/>
        </w:rPr>
        <w:t xml:space="preserve">אי מילוי מדויק ומושלם אחר כל דרישות המכרז ו/או אי הגשת הצעה שלא בהתאם למסמכי המכרז ו/או אי המצאת מעטפת ההצעה בתיבת המכרזים המצויה במשרדי </w:t>
      </w:r>
      <w:r w:rsidR="00EE6509">
        <w:rPr>
          <w:rFonts w:ascii="Times New Roman" w:eastAsia="Times New Roman" w:hAnsi="Times New Roman" w:cs="David" w:hint="cs"/>
          <w:rtl/>
        </w:rPr>
        <w:t>החברה</w:t>
      </w:r>
      <w:r w:rsidRPr="00406198">
        <w:rPr>
          <w:rFonts w:ascii="Times New Roman" w:eastAsia="Times New Roman" w:hAnsi="Times New Roman" w:cs="David" w:hint="cs"/>
          <w:rtl/>
        </w:rPr>
        <w:t xml:space="preserve"> עד </w:t>
      </w:r>
      <w:r w:rsidRPr="00406198">
        <w:rPr>
          <w:rFonts w:ascii="Times New Roman" w:eastAsia="Times New Roman" w:hAnsi="Times New Roman" w:cs="David"/>
          <w:rtl/>
        </w:rPr>
        <w:t xml:space="preserve">המועד </w:t>
      </w:r>
      <w:r w:rsidRPr="00406198">
        <w:rPr>
          <w:rFonts w:ascii="Times New Roman" w:eastAsia="Times New Roman" w:hAnsi="Times New Roman" w:cs="David" w:hint="cs"/>
          <w:rtl/>
        </w:rPr>
        <w:t>האחרון,</w:t>
      </w:r>
      <w:r w:rsidRPr="00406198">
        <w:rPr>
          <w:rFonts w:ascii="Times New Roman" w:eastAsia="Times New Roman" w:hAnsi="Times New Roman" w:cs="David"/>
          <w:rtl/>
        </w:rPr>
        <w:t xml:space="preserve"> יגרמו לפסילת ההצעה לאלתר.</w:t>
      </w:r>
    </w:p>
    <w:p w14:paraId="56830A0C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7C255C6D" w14:textId="77777777" w:rsidR="00406198" w:rsidRPr="00406198" w:rsidRDefault="00000000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rtl/>
        </w:rPr>
      </w:pPr>
      <w:r w:rsidRPr="00406198">
        <w:rPr>
          <w:rFonts w:ascii="Times New Roman" w:eastAsia="Times New Roman" w:hAnsi="Times New Roman" w:cs="David" w:hint="cs"/>
          <w:rtl/>
        </w:rPr>
        <w:t>10.</w:t>
      </w:r>
      <w:r w:rsidRPr="00406198">
        <w:rPr>
          <w:rFonts w:ascii="Times New Roman" w:eastAsia="Times New Roman" w:hAnsi="Times New Roman" w:cs="David"/>
          <w:rtl/>
        </w:rPr>
        <w:tab/>
        <w:t xml:space="preserve">בכפוף לקבוע </w:t>
      </w:r>
      <w:r w:rsidRPr="00406198">
        <w:rPr>
          <w:rFonts w:ascii="Times New Roman" w:eastAsia="Times New Roman" w:hAnsi="Times New Roman" w:cs="David" w:hint="cs"/>
          <w:rtl/>
        </w:rPr>
        <w:t>בחוק</w:t>
      </w:r>
      <w:r w:rsidRPr="00406198">
        <w:rPr>
          <w:rFonts w:ascii="Times New Roman" w:eastAsia="Times New Roman" w:hAnsi="Times New Roman" w:cs="David"/>
          <w:rtl/>
        </w:rPr>
        <w:t>, שומרת לעצמה הח</w:t>
      </w:r>
      <w:r w:rsidR="00EE6509">
        <w:rPr>
          <w:rFonts w:ascii="Times New Roman" w:eastAsia="Times New Roman" w:hAnsi="Times New Roman" w:cs="David" w:hint="cs"/>
          <w:rtl/>
        </w:rPr>
        <w:t>ברה</w:t>
      </w:r>
      <w:r w:rsidRPr="00406198">
        <w:rPr>
          <w:rFonts w:ascii="Times New Roman" w:eastAsia="Times New Roman" w:hAnsi="Times New Roman" w:cs="David"/>
          <w:rtl/>
        </w:rPr>
        <w:t xml:space="preserve"> זכות לקבל רק הצעה שתיראה בעיניה מתאימה לביצוע העבודות נשוא מכרז זה, גם אם אינה ההצעה הזולה ביותר ואף להימנע מלקבל כל הצעה </w:t>
      </w:r>
      <w:r w:rsidRPr="00406198">
        <w:rPr>
          <w:rFonts w:ascii="Times New Roman" w:eastAsia="Times New Roman" w:hAnsi="Times New Roman" w:cs="David" w:hint="cs"/>
          <w:rtl/>
        </w:rPr>
        <w:t xml:space="preserve">שהיא גם אם היא הזולה ביותר. כמו כן, </w:t>
      </w:r>
      <w:r w:rsidRPr="00406198">
        <w:rPr>
          <w:rFonts w:ascii="Times New Roman" w:eastAsia="Times New Roman" w:hAnsi="Times New Roman" w:cs="David"/>
          <w:rtl/>
        </w:rPr>
        <w:t xml:space="preserve">שומרת </w:t>
      </w:r>
      <w:r w:rsidRPr="00406198">
        <w:rPr>
          <w:rFonts w:ascii="Times New Roman" w:eastAsia="Times New Roman" w:hAnsi="Times New Roman" w:cs="David" w:hint="cs"/>
          <w:rtl/>
        </w:rPr>
        <w:t xml:space="preserve">לעצמה </w:t>
      </w:r>
      <w:r w:rsidR="00EE6509">
        <w:rPr>
          <w:rFonts w:ascii="Times New Roman" w:eastAsia="Times New Roman" w:hAnsi="Times New Roman" w:cs="David" w:hint="cs"/>
          <w:rtl/>
        </w:rPr>
        <w:t>החברה</w:t>
      </w:r>
      <w:r w:rsidRPr="00406198">
        <w:rPr>
          <w:rFonts w:ascii="Times New Roman" w:eastAsia="Times New Roman" w:hAnsi="Times New Roman" w:cs="David" w:hint="cs"/>
          <w:rtl/>
        </w:rPr>
        <w:t xml:space="preserve"> </w:t>
      </w:r>
      <w:r w:rsidRPr="00406198">
        <w:rPr>
          <w:rFonts w:ascii="Times New Roman" w:eastAsia="Times New Roman" w:hAnsi="Times New Roman" w:cs="David"/>
          <w:rtl/>
        </w:rPr>
        <w:t xml:space="preserve">על זכותה באם תמצא לנכון לבטל את המכרז, לקבל הצעה בחלקה ו/או לנהל מו"מ עם הזוכה/ים במכרז ו/או לפרסם מכרז חדש ו/או נוסף, </w:t>
      </w:r>
      <w:proofErr w:type="spellStart"/>
      <w:r w:rsidRPr="00406198">
        <w:rPr>
          <w:rFonts w:ascii="Times New Roman" w:eastAsia="Times New Roman" w:hAnsi="Times New Roman" w:cs="David"/>
          <w:rtl/>
        </w:rPr>
        <w:t>הכל</w:t>
      </w:r>
      <w:proofErr w:type="spellEnd"/>
      <w:r w:rsidRPr="00406198">
        <w:rPr>
          <w:rFonts w:ascii="Times New Roman" w:eastAsia="Times New Roman" w:hAnsi="Times New Roman" w:cs="David"/>
          <w:rtl/>
        </w:rPr>
        <w:t xml:space="preserve"> על פי שיקול דעתה הבלעדי כאשר למי מהמציעים לא תהיה כל טענה ו/או דרישה ו/או תביעה בגין שימוש </w:t>
      </w:r>
      <w:r w:rsidR="00EE6509">
        <w:rPr>
          <w:rFonts w:ascii="Times New Roman" w:eastAsia="Times New Roman" w:hAnsi="Times New Roman" w:cs="David" w:hint="cs"/>
          <w:rtl/>
        </w:rPr>
        <w:t>החברה</w:t>
      </w:r>
      <w:r w:rsidRPr="00406198">
        <w:rPr>
          <w:rFonts w:ascii="Times New Roman" w:eastAsia="Times New Roman" w:hAnsi="Times New Roman" w:cs="David"/>
          <w:rtl/>
        </w:rPr>
        <w:t xml:space="preserve"> בזכויות המפורטות לעיל.</w:t>
      </w:r>
    </w:p>
    <w:p w14:paraId="4057BB48" w14:textId="77777777" w:rsidR="00406198" w:rsidRPr="00406198" w:rsidRDefault="00406198" w:rsidP="00406198">
      <w:pPr>
        <w:spacing w:after="0" w:line="240" w:lineRule="auto"/>
        <w:ind w:left="720" w:hanging="720"/>
        <w:jc w:val="both"/>
        <w:rPr>
          <w:rFonts w:ascii="Times New Roman" w:eastAsia="Times New Roman" w:hAnsi="Times New Roman" w:cs="David"/>
          <w:sz w:val="12"/>
          <w:szCs w:val="12"/>
          <w:rtl/>
        </w:rPr>
      </w:pPr>
    </w:p>
    <w:p w14:paraId="00B89266" w14:textId="77777777" w:rsidR="007B4A12" w:rsidRDefault="00000000" w:rsidP="00EE6509">
      <w:pPr>
        <w:spacing w:after="0" w:line="240" w:lineRule="auto"/>
        <w:ind w:left="720" w:hanging="720"/>
        <w:jc w:val="both"/>
        <w:rPr>
          <w:rtl/>
        </w:rPr>
      </w:pPr>
      <w:r w:rsidRPr="00406198">
        <w:rPr>
          <w:rFonts w:ascii="Times New Roman" w:eastAsia="Times New Roman" w:hAnsi="Times New Roman" w:cs="David" w:hint="cs"/>
          <w:rtl/>
        </w:rPr>
        <w:t>11.</w:t>
      </w:r>
      <w:r w:rsidRPr="00406198">
        <w:rPr>
          <w:rFonts w:ascii="Times New Roman" w:eastAsia="Times New Roman" w:hAnsi="Times New Roman" w:cs="David" w:hint="cs"/>
          <w:rtl/>
        </w:rPr>
        <w:tab/>
      </w:r>
      <w:r w:rsidRPr="00406198">
        <w:rPr>
          <w:rFonts w:ascii="Times New Roman" w:eastAsia="Times New Roman" w:hAnsi="Times New Roman" w:cs="David" w:hint="cs"/>
          <w:b/>
          <w:bCs/>
          <w:rtl/>
        </w:rPr>
        <w:t>במקרה של סתירה בין האמור במסמכי המכרז להודעה זו יגבר האמור במסמכי המכרז בלבד.</w:t>
      </w:r>
    </w:p>
    <w:p w14:paraId="43D51358" w14:textId="77777777" w:rsidR="00DA3926" w:rsidRDefault="00DA3926" w:rsidP="00EE6509">
      <w:pPr>
        <w:spacing w:after="0" w:line="240" w:lineRule="auto"/>
        <w:ind w:left="720" w:hanging="720"/>
        <w:jc w:val="both"/>
        <w:rPr>
          <w:rtl/>
        </w:rPr>
      </w:pPr>
    </w:p>
    <w:p w14:paraId="6053EAF6" w14:textId="77777777" w:rsidR="00DA3926" w:rsidRDefault="00DA3926" w:rsidP="00DA3926">
      <w:pPr>
        <w:spacing w:after="0" w:line="240" w:lineRule="auto"/>
        <w:ind w:left="720" w:hanging="720"/>
        <w:jc w:val="center"/>
        <w:rPr>
          <w:rtl/>
        </w:rPr>
      </w:pPr>
    </w:p>
    <w:p w14:paraId="0E69DC6D" w14:textId="77777777" w:rsidR="00DA3926" w:rsidRPr="00DA3926" w:rsidRDefault="00000000" w:rsidP="00DA3926">
      <w:pPr>
        <w:spacing w:after="0" w:line="240" w:lineRule="auto"/>
        <w:ind w:right="142"/>
        <w:jc w:val="center"/>
        <w:rPr>
          <w:rFonts w:ascii="David" w:hAnsi="David" w:cs="David"/>
          <w:b/>
          <w:bCs/>
          <w:rtl/>
        </w:rPr>
      </w:pPr>
      <w:r w:rsidRPr="00DA3926">
        <w:rPr>
          <w:rFonts w:ascii="David" w:hAnsi="David" w:cs="David"/>
          <w:b/>
          <w:bCs/>
          <w:rtl/>
        </w:rPr>
        <w:t>בברכה</w:t>
      </w:r>
    </w:p>
    <w:p w14:paraId="0E39FB25" w14:textId="77777777" w:rsidR="00DA3926" w:rsidRPr="00DA3926" w:rsidRDefault="00DA3926" w:rsidP="00DA3926">
      <w:pPr>
        <w:spacing w:after="0" w:line="240" w:lineRule="auto"/>
        <w:ind w:right="142"/>
        <w:jc w:val="center"/>
        <w:rPr>
          <w:rFonts w:ascii="David" w:hAnsi="David" w:cs="David"/>
          <w:b/>
          <w:bCs/>
        </w:rPr>
      </w:pPr>
    </w:p>
    <w:p w14:paraId="61648119" w14:textId="77777777" w:rsidR="00DA3926" w:rsidRPr="00DA3926" w:rsidRDefault="00000000" w:rsidP="00DA3926">
      <w:pPr>
        <w:spacing w:line="240" w:lineRule="auto"/>
        <w:ind w:right="142"/>
        <w:jc w:val="center"/>
        <w:rPr>
          <w:rFonts w:ascii="David" w:hAnsi="David" w:cs="David"/>
          <w:b/>
          <w:bCs/>
          <w:rtl/>
        </w:rPr>
      </w:pPr>
      <w:r w:rsidRPr="00DA3926">
        <w:rPr>
          <w:rFonts w:ascii="David" w:hAnsi="David" w:cs="David"/>
          <w:b/>
          <w:bCs/>
          <w:rtl/>
        </w:rPr>
        <w:t>יונתן לוי, עו"ד</w:t>
      </w:r>
    </w:p>
    <w:p w14:paraId="67B980EF" w14:textId="77777777" w:rsidR="00DA3926" w:rsidRPr="00DA3926" w:rsidRDefault="00000000" w:rsidP="00DA3926">
      <w:pPr>
        <w:jc w:val="center"/>
        <w:rPr>
          <w:rFonts w:ascii="David" w:hAnsi="David" w:cs="David"/>
          <w:bCs/>
          <w:rtl/>
        </w:rPr>
      </w:pPr>
      <w:r w:rsidRPr="00DA3926">
        <w:rPr>
          <w:rFonts w:ascii="David" w:hAnsi="David" w:cs="David"/>
          <w:bCs/>
          <w:rtl/>
        </w:rPr>
        <w:t>מנכ"ל החברה הכלכלית לערד בע"מ</w:t>
      </w:r>
    </w:p>
    <w:p w14:paraId="52943D65" w14:textId="77777777" w:rsidR="00DA3926" w:rsidRPr="00926C91" w:rsidRDefault="00DA3926" w:rsidP="00EE6509">
      <w:pPr>
        <w:spacing w:after="0" w:line="240" w:lineRule="auto"/>
        <w:ind w:left="720" w:hanging="720"/>
        <w:jc w:val="both"/>
        <w:rPr>
          <w:rtl/>
        </w:rPr>
      </w:pPr>
    </w:p>
    <w:sectPr w:rsidR="00DA3926" w:rsidRPr="00926C91" w:rsidSect="00A865DC">
      <w:headerReference w:type="default" r:id="rId11"/>
      <w:footerReference w:type="default" r:id="rId12"/>
      <w:pgSz w:w="11906" w:h="16838"/>
      <w:pgMar w:top="2694" w:right="1416" w:bottom="1440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A437" w14:textId="77777777" w:rsidR="00E80436" w:rsidRDefault="00E80436">
      <w:pPr>
        <w:spacing w:after="0" w:line="240" w:lineRule="auto"/>
      </w:pPr>
      <w:r>
        <w:separator/>
      </w:r>
    </w:p>
  </w:endnote>
  <w:endnote w:type="continuationSeparator" w:id="0">
    <w:p w14:paraId="7B716A33" w14:textId="77777777" w:rsidR="00E80436" w:rsidRDefault="00E80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B2B18" w14:textId="77777777" w:rsidR="0039295B" w:rsidRDefault="00000000">
    <w:pPr>
      <w:pStyle w:val="a5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1" locked="1" layoutInCell="1" allowOverlap="0" wp14:anchorId="25224AA8" wp14:editId="2F96E44D">
              <wp:simplePos x="0" y="0"/>
              <wp:positionH relativeFrom="column">
                <wp:posOffset>327660</wp:posOffset>
              </wp:positionH>
              <wp:positionV relativeFrom="page">
                <wp:posOffset>9991725</wp:posOffset>
              </wp:positionV>
              <wp:extent cx="4876800" cy="9525"/>
              <wp:effectExtent l="0" t="0" r="19050" b="28575"/>
              <wp:wrapNone/>
              <wp:docPr id="2" name="מחבר ישר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76800" cy="952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מחבר ישר 6" o:spid="_x0000_s2052" style="mso-height-percent:0;mso-height-relative:page;mso-position-vertical-relative:page;mso-width-percent:0;mso-width-relative:margin;mso-wrap-distance-bottom:0;mso-wrap-distance-left:9pt;mso-wrap-distance-right:9pt;mso-wrap-distance-top:0;mso-wrap-style:square;position:absolute;visibility:visible;z-index:-251651072" from="25.8pt,786.75pt" to="409.8pt,787.5pt" o:allowoverlap="f" strokecolor="#5a5a5a" strokeweight="0.5pt">
              <v:stroke joinstyle="miter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BE180" w14:textId="77777777" w:rsidR="00E80436" w:rsidRDefault="00E80436">
      <w:pPr>
        <w:spacing w:after="0" w:line="240" w:lineRule="auto"/>
      </w:pPr>
      <w:r>
        <w:separator/>
      </w:r>
    </w:p>
  </w:footnote>
  <w:footnote w:type="continuationSeparator" w:id="0">
    <w:p w14:paraId="77F6F417" w14:textId="77777777" w:rsidR="00E80436" w:rsidRDefault="00E80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FCE30" w14:textId="77777777" w:rsidR="0039295B" w:rsidRDefault="00000000">
    <w:pPr>
      <w:pStyle w:val="a3"/>
      <w:rPr>
        <w:rtl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58060" wp14:editId="504AD1EB">
              <wp:simplePos x="0" y="0"/>
              <wp:positionH relativeFrom="column">
                <wp:posOffset>-161291</wp:posOffset>
              </wp:positionH>
              <wp:positionV relativeFrom="paragraph">
                <wp:posOffset>193887</wp:posOffset>
              </wp:positionV>
              <wp:extent cx="2150533" cy="794385"/>
              <wp:effectExtent l="0" t="0" r="0" b="5715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50533" cy="794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12C92" w14:textId="77777777" w:rsidR="0039421B" w:rsidRDefault="00000000" w:rsidP="0039421B">
                          <w:pPr>
                            <w:bidi w:val="0"/>
                            <w:spacing w:after="0"/>
                            <w:jc w:val="both"/>
                            <w:rPr>
                              <w:rFonts w:asciiTheme="minorHAnsi" w:hAnsiTheme="minorHAnsi" w:cstheme="minorHAnsi"/>
                              <w:color w:val="404040"/>
                              <w:rtl/>
                            </w:rPr>
                          </w:pPr>
                          <w:r w:rsidRPr="0048686D">
                            <w:rPr>
                              <w:rFonts w:asciiTheme="minorHAnsi" w:hAnsiTheme="minorHAnsi" w:cstheme="minorHAnsi"/>
                              <w:color w:val="404040"/>
                              <w:rtl/>
                            </w:rPr>
                            <w:t xml:space="preserve">טל. </w:t>
                          </w:r>
                          <w:r>
                            <w:rPr>
                              <w:rFonts w:asciiTheme="minorHAnsi" w:hAnsiTheme="minorHAnsi" w:cstheme="minorHAnsi" w:hint="cs"/>
                              <w:color w:val="404040"/>
                              <w:rtl/>
                            </w:rPr>
                            <w:t xml:space="preserve"> </w:t>
                          </w:r>
                          <w:r w:rsidRPr="0048686D">
                            <w:rPr>
                              <w:rFonts w:asciiTheme="minorHAnsi" w:hAnsiTheme="minorHAnsi" w:cstheme="minorHAnsi"/>
                              <w:color w:val="404040"/>
                              <w:rtl/>
                            </w:rPr>
                            <w:t>08-</w:t>
                          </w:r>
                          <w:r w:rsidR="00AE3971">
                            <w:rPr>
                              <w:rFonts w:asciiTheme="minorHAnsi" w:hAnsiTheme="minorHAnsi" w:cstheme="minorHAnsi" w:hint="cs"/>
                              <w:color w:val="404040"/>
                              <w:rtl/>
                            </w:rPr>
                            <w:t>9951880</w:t>
                          </w:r>
                        </w:p>
                        <w:p w14:paraId="6FD7CBA1" w14:textId="77777777" w:rsidR="00430621" w:rsidRPr="0048686D" w:rsidRDefault="00000000" w:rsidP="003E57C8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404040"/>
                              <w:sz w:val="28"/>
                              <w:szCs w:val="28"/>
                            </w:rPr>
                          </w:pPr>
                          <w:r w:rsidRPr="0048686D">
                            <w:rPr>
                              <w:rFonts w:asciiTheme="minorHAnsi" w:hAnsiTheme="minorHAnsi" w:cstheme="minorHAnsi"/>
                              <w:color w:val="404040"/>
                              <w:rtl/>
                            </w:rPr>
                            <w:t xml:space="preserve">דוא"ל: </w:t>
                          </w:r>
                          <w:hyperlink r:id="rId1" w:history="1">
                            <w:r w:rsidR="00AE3971" w:rsidRPr="00143802">
                              <w:rPr>
                                <w:rStyle w:val="Hyperlink"/>
                                <w:rFonts w:asciiTheme="minorHAnsi" w:hAnsiTheme="minorHAnsi" w:cstheme="minorHAnsi"/>
                              </w:rPr>
                              <w:t>moran@kalkalit-arad.co.il</w:t>
                            </w:r>
                          </w:hyperlink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49" type="#_x0000_t202" style="width:169.35pt;height:62.55pt;margin-top:15.25pt;margin-left:-12.7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d="f">
              <v:textbox>
                <w:txbxContent>
                  <w:p w:rsidR="0039421B" w:rsidP="0039421B" w14:paraId="6227B2FD" w14:textId="66B3B3C8">
                    <w:pPr>
                      <w:bidi w:val="0"/>
                      <w:spacing w:after="0"/>
                      <w:jc w:val="both"/>
                      <w:rPr>
                        <w:rFonts w:asciiTheme="minorHAnsi" w:hAnsiTheme="minorHAnsi" w:cstheme="minorHAnsi"/>
                        <w:color w:val="404040"/>
                        <w:rtl/>
                      </w:rPr>
                    </w:pPr>
                    <w:r w:rsidRPr="0048686D">
                      <w:rPr>
                        <w:rFonts w:asciiTheme="minorHAnsi" w:hAnsiTheme="minorHAnsi" w:cstheme="minorHAnsi"/>
                        <w:color w:val="404040"/>
                        <w:rtl/>
                      </w:rPr>
                      <w:t xml:space="preserve">טל. </w:t>
                    </w:r>
                    <w:r>
                      <w:rPr>
                        <w:rFonts w:asciiTheme="minorHAnsi" w:hAnsiTheme="minorHAnsi" w:cstheme="minorHAnsi" w:hint="cs"/>
                        <w:color w:val="404040"/>
                        <w:rtl/>
                      </w:rPr>
                      <w:t xml:space="preserve"> </w:t>
                    </w:r>
                    <w:r w:rsidRPr="0048686D">
                      <w:rPr>
                        <w:rFonts w:asciiTheme="minorHAnsi" w:hAnsiTheme="minorHAnsi" w:cstheme="minorHAnsi"/>
                        <w:color w:val="404040"/>
                        <w:rtl/>
                      </w:rPr>
                      <w:t>08-</w:t>
                    </w:r>
                    <w:r w:rsidR="00AE3971">
                      <w:rPr>
                        <w:rFonts w:asciiTheme="minorHAnsi" w:hAnsiTheme="minorHAnsi" w:cstheme="minorHAnsi" w:hint="cs"/>
                        <w:color w:val="404040"/>
                        <w:rtl/>
                      </w:rPr>
                      <w:t>9951880</w:t>
                    </w:r>
                  </w:p>
                  <w:p w:rsidR="00430621" w:rsidRPr="0048686D" w:rsidP="003E57C8" w14:paraId="2EC5EB21" w14:textId="1DBB0251">
                    <w:pPr>
                      <w:jc w:val="right"/>
                      <w:rPr>
                        <w:rFonts w:asciiTheme="minorHAnsi" w:hAnsiTheme="minorHAnsi" w:cstheme="minorHAnsi"/>
                        <w:b/>
                        <w:bCs/>
                        <w:color w:val="404040"/>
                        <w:sz w:val="28"/>
                        <w:szCs w:val="28"/>
                      </w:rPr>
                    </w:pPr>
                    <w:r w:rsidRPr="0048686D">
                      <w:rPr>
                        <w:rFonts w:asciiTheme="minorHAnsi" w:hAnsiTheme="minorHAnsi" w:cstheme="minorHAnsi"/>
                        <w:color w:val="404040"/>
                        <w:rtl/>
                      </w:rPr>
                      <w:t xml:space="preserve">דוא"ל: </w:t>
                    </w:r>
                    <w:hyperlink r:id="rId2" w:history="1">
                      <w:r w:rsidRPr="00143802" w:rsidR="00AE3971">
                        <w:rPr>
                          <w:rStyle w:val="Hyperlink"/>
                          <w:rFonts w:asciiTheme="minorHAnsi" w:hAnsiTheme="minorHAnsi" w:cstheme="minorHAnsi"/>
                        </w:rPr>
                        <w:t>moran@kalkalit-arad.co.il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801920">
      <w:rPr>
        <w:noProof/>
      </w:rPr>
      <w:drawing>
        <wp:anchor distT="0" distB="0" distL="114300" distR="114300" simplePos="0" relativeHeight="251666432" behindDoc="0" locked="0" layoutInCell="1" allowOverlap="1" wp14:anchorId="6164058D" wp14:editId="5535E29D">
          <wp:simplePos x="0" y="0"/>
          <wp:positionH relativeFrom="page">
            <wp:posOffset>3170767</wp:posOffset>
          </wp:positionH>
          <wp:positionV relativeFrom="paragraph">
            <wp:posOffset>110967</wp:posOffset>
          </wp:positionV>
          <wp:extent cx="1278466" cy="935648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207043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83391" cy="939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E60CCF" w14:textId="77777777" w:rsidR="0039295B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F438C90" wp14:editId="2D741687">
              <wp:simplePos x="0" y="0"/>
              <wp:positionH relativeFrom="column">
                <wp:posOffset>4362450</wp:posOffset>
              </wp:positionH>
              <wp:positionV relativeFrom="paragraph">
                <wp:posOffset>334645</wp:posOffset>
              </wp:positionV>
              <wp:extent cx="2141220" cy="492460"/>
              <wp:effectExtent l="0" t="0" r="0" b="31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141220" cy="49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46D453" w14:textId="77777777" w:rsidR="00BE26BE" w:rsidRPr="00EA4A6E" w:rsidRDefault="00BE26BE" w:rsidP="00BE26BE">
                          <w:pPr>
                            <w:spacing w:after="0"/>
                            <w:jc w:val="both"/>
                            <w:rPr>
                              <w:rFonts w:asciiTheme="minorHAnsi" w:hAnsiTheme="minorHAnsi" w:cstheme="minorHAnsi"/>
                              <w:color w:val="595959"/>
                              <w:rtl/>
                              <w:cs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2050" type="#_x0000_t202" style="width:168.6pt;height:38.8pt;margin-top:26.35pt;margin-left:343.5pt;flip:x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>
              <v:textbox>
                <w:txbxContent>
                  <w:p w:rsidR="00BE26BE" w:rsidRPr="00EA4A6E" w:rsidP="00BE26BE" w14:paraId="4971AFA0" w14:textId="3C3BF402">
                    <w:pPr>
                      <w:spacing w:after="0"/>
                      <w:jc w:val="both"/>
                      <w:rPr>
                        <w:rFonts w:asciiTheme="minorHAnsi" w:hAnsiTheme="minorHAnsi" w:cstheme="minorHAnsi"/>
                        <w:color w:val="595959"/>
                        <w:rtl/>
                        <w:cs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104F2" wp14:editId="2B7791D4">
              <wp:simplePos x="0" y="0"/>
              <wp:positionH relativeFrom="column">
                <wp:posOffset>-106680</wp:posOffset>
              </wp:positionH>
              <wp:positionV relativeFrom="paragraph">
                <wp:posOffset>894715</wp:posOffset>
              </wp:positionV>
              <wp:extent cx="626745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745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A5A5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2051" style="mso-wrap-distance-bottom:0;mso-wrap-distance-left:9pt;mso-wrap-distance-right:9pt;mso-wrap-distance-top:0;mso-wrap-style:square;position:absolute;visibility:visible;z-index:251663360" from="-8.4pt,70.45pt" to="485.1pt,70.45pt" strokecolor="#5a5a5a" strokeweight="0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178"/>
    <w:multiLevelType w:val="hybridMultilevel"/>
    <w:tmpl w:val="862CD624"/>
    <w:lvl w:ilvl="0" w:tplc="292000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B406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6AC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A0F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141B2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E79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18D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2C97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A6F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20BF3"/>
    <w:multiLevelType w:val="hybridMultilevel"/>
    <w:tmpl w:val="3DAEBCE2"/>
    <w:lvl w:ilvl="0" w:tplc="8C32E6EC">
      <w:start w:val="1"/>
      <w:numFmt w:val="decimal"/>
      <w:lvlText w:val="%1."/>
      <w:lvlJc w:val="left"/>
      <w:pPr>
        <w:ind w:left="720" w:hanging="360"/>
      </w:pPr>
    </w:lvl>
    <w:lvl w:ilvl="1" w:tplc="9934CABC">
      <w:start w:val="1"/>
      <w:numFmt w:val="lowerLetter"/>
      <w:lvlText w:val="%2."/>
      <w:lvlJc w:val="left"/>
      <w:pPr>
        <w:ind w:left="1440" w:hanging="360"/>
      </w:pPr>
    </w:lvl>
    <w:lvl w:ilvl="2" w:tplc="16727574">
      <w:start w:val="1"/>
      <w:numFmt w:val="lowerRoman"/>
      <w:lvlText w:val="%3."/>
      <w:lvlJc w:val="right"/>
      <w:pPr>
        <w:ind w:left="2160" w:hanging="180"/>
      </w:pPr>
    </w:lvl>
    <w:lvl w:ilvl="3" w:tplc="5A305EE6">
      <w:start w:val="1"/>
      <w:numFmt w:val="decimal"/>
      <w:lvlText w:val="%4."/>
      <w:lvlJc w:val="left"/>
      <w:pPr>
        <w:ind w:left="2880" w:hanging="360"/>
      </w:pPr>
    </w:lvl>
    <w:lvl w:ilvl="4" w:tplc="31E6A92C">
      <w:start w:val="1"/>
      <w:numFmt w:val="lowerLetter"/>
      <w:lvlText w:val="%5."/>
      <w:lvlJc w:val="left"/>
      <w:pPr>
        <w:ind w:left="3600" w:hanging="360"/>
      </w:pPr>
    </w:lvl>
    <w:lvl w:ilvl="5" w:tplc="80907422">
      <w:start w:val="1"/>
      <w:numFmt w:val="lowerRoman"/>
      <w:lvlText w:val="%6."/>
      <w:lvlJc w:val="right"/>
      <w:pPr>
        <w:ind w:left="4320" w:hanging="180"/>
      </w:pPr>
    </w:lvl>
    <w:lvl w:ilvl="6" w:tplc="B3F2E6A0">
      <w:start w:val="1"/>
      <w:numFmt w:val="decimal"/>
      <w:lvlText w:val="%7."/>
      <w:lvlJc w:val="left"/>
      <w:pPr>
        <w:ind w:left="5040" w:hanging="360"/>
      </w:pPr>
    </w:lvl>
    <w:lvl w:ilvl="7" w:tplc="05D4EF2C">
      <w:start w:val="1"/>
      <w:numFmt w:val="lowerLetter"/>
      <w:lvlText w:val="%8."/>
      <w:lvlJc w:val="left"/>
      <w:pPr>
        <w:ind w:left="5760" w:hanging="360"/>
      </w:pPr>
    </w:lvl>
    <w:lvl w:ilvl="8" w:tplc="107EECEA">
      <w:start w:val="1"/>
      <w:numFmt w:val="lowerRoman"/>
      <w:lvlText w:val="%9."/>
      <w:lvlJc w:val="right"/>
      <w:pPr>
        <w:ind w:left="6480" w:hanging="180"/>
      </w:pPr>
    </w:lvl>
  </w:abstractNum>
  <w:num w:numId="1" w16cid:durableId="1824616840">
    <w:abstractNumId w:val="0"/>
  </w:num>
  <w:num w:numId="2" w16cid:durableId="379866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711"/>
    <w:rsid w:val="000162E3"/>
    <w:rsid w:val="0003081E"/>
    <w:rsid w:val="0005082E"/>
    <w:rsid w:val="000F7877"/>
    <w:rsid w:val="00143802"/>
    <w:rsid w:val="00143912"/>
    <w:rsid w:val="00154C36"/>
    <w:rsid w:val="00160C41"/>
    <w:rsid w:val="00186A74"/>
    <w:rsid w:val="001C323B"/>
    <w:rsid w:val="001E6707"/>
    <w:rsid w:val="001F25C3"/>
    <w:rsid w:val="00232F53"/>
    <w:rsid w:val="00244EE9"/>
    <w:rsid w:val="002505D9"/>
    <w:rsid w:val="002518C4"/>
    <w:rsid w:val="00270E9B"/>
    <w:rsid w:val="00274615"/>
    <w:rsid w:val="00282BF6"/>
    <w:rsid w:val="00287BEC"/>
    <w:rsid w:val="002A2ED6"/>
    <w:rsid w:val="002A35F3"/>
    <w:rsid w:val="002A3795"/>
    <w:rsid w:val="002B1D67"/>
    <w:rsid w:val="002B739C"/>
    <w:rsid w:val="002B7A92"/>
    <w:rsid w:val="002F7A20"/>
    <w:rsid w:val="00307EA7"/>
    <w:rsid w:val="003141C7"/>
    <w:rsid w:val="00333F77"/>
    <w:rsid w:val="003523ED"/>
    <w:rsid w:val="0039295B"/>
    <w:rsid w:val="0039421B"/>
    <w:rsid w:val="003A7B31"/>
    <w:rsid w:val="003E3C22"/>
    <w:rsid w:val="003E57C8"/>
    <w:rsid w:val="003F6756"/>
    <w:rsid w:val="00406198"/>
    <w:rsid w:val="00421939"/>
    <w:rsid w:val="00430621"/>
    <w:rsid w:val="00473D10"/>
    <w:rsid w:val="0047589A"/>
    <w:rsid w:val="0048686D"/>
    <w:rsid w:val="004C510F"/>
    <w:rsid w:val="004E3511"/>
    <w:rsid w:val="00505B7A"/>
    <w:rsid w:val="00551944"/>
    <w:rsid w:val="005523B0"/>
    <w:rsid w:val="005A52D3"/>
    <w:rsid w:val="005C03A5"/>
    <w:rsid w:val="005D25DF"/>
    <w:rsid w:val="005F5032"/>
    <w:rsid w:val="00616778"/>
    <w:rsid w:val="00626523"/>
    <w:rsid w:val="006306CD"/>
    <w:rsid w:val="006D6B2C"/>
    <w:rsid w:val="006D7CC6"/>
    <w:rsid w:val="006E4820"/>
    <w:rsid w:val="007B4A12"/>
    <w:rsid w:val="007B717A"/>
    <w:rsid w:val="00801920"/>
    <w:rsid w:val="0083525C"/>
    <w:rsid w:val="0084280A"/>
    <w:rsid w:val="008B2B11"/>
    <w:rsid w:val="00926C91"/>
    <w:rsid w:val="00960CBC"/>
    <w:rsid w:val="0096606E"/>
    <w:rsid w:val="009877D5"/>
    <w:rsid w:val="009A6228"/>
    <w:rsid w:val="009C5429"/>
    <w:rsid w:val="009D5B09"/>
    <w:rsid w:val="00A37FB9"/>
    <w:rsid w:val="00A865DC"/>
    <w:rsid w:val="00AE23B1"/>
    <w:rsid w:val="00AE3971"/>
    <w:rsid w:val="00B0190F"/>
    <w:rsid w:val="00B1561C"/>
    <w:rsid w:val="00B20EA2"/>
    <w:rsid w:val="00B257EB"/>
    <w:rsid w:val="00B82341"/>
    <w:rsid w:val="00B912FE"/>
    <w:rsid w:val="00B95C00"/>
    <w:rsid w:val="00BD4B5C"/>
    <w:rsid w:val="00BE26BE"/>
    <w:rsid w:val="00BE60C3"/>
    <w:rsid w:val="00BF5B1D"/>
    <w:rsid w:val="00C41360"/>
    <w:rsid w:val="00C56691"/>
    <w:rsid w:val="00C96F3F"/>
    <w:rsid w:val="00CE1FF3"/>
    <w:rsid w:val="00CF2407"/>
    <w:rsid w:val="00D049C4"/>
    <w:rsid w:val="00D216DF"/>
    <w:rsid w:val="00D32ABD"/>
    <w:rsid w:val="00D51094"/>
    <w:rsid w:val="00D82281"/>
    <w:rsid w:val="00DA3926"/>
    <w:rsid w:val="00DC7711"/>
    <w:rsid w:val="00E2064C"/>
    <w:rsid w:val="00E45C23"/>
    <w:rsid w:val="00E75AAE"/>
    <w:rsid w:val="00E80436"/>
    <w:rsid w:val="00E977CF"/>
    <w:rsid w:val="00EA2614"/>
    <w:rsid w:val="00EA4A6E"/>
    <w:rsid w:val="00EB282F"/>
    <w:rsid w:val="00EC52D3"/>
    <w:rsid w:val="00EC63B8"/>
    <w:rsid w:val="00EE6509"/>
    <w:rsid w:val="00F169BE"/>
    <w:rsid w:val="00F26F7A"/>
    <w:rsid w:val="00FA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4765F"/>
  <w15:chartTrackingRefBased/>
  <w15:docId w15:val="{52E030C0-869A-44A6-99F4-F26E0CE4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9295B"/>
  </w:style>
  <w:style w:type="paragraph" w:styleId="a5">
    <w:name w:val="footer"/>
    <w:basedOn w:val="a"/>
    <w:link w:val="a6"/>
    <w:uiPriority w:val="99"/>
    <w:unhideWhenUsed/>
    <w:rsid w:val="0039295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9295B"/>
  </w:style>
  <w:style w:type="character" w:styleId="Hyperlink">
    <w:name w:val="Hyperlink"/>
    <w:uiPriority w:val="99"/>
    <w:unhideWhenUsed/>
    <w:rsid w:val="00626523"/>
    <w:rPr>
      <w:color w:val="0563C1"/>
      <w:u w:val="single"/>
    </w:rPr>
  </w:style>
  <w:style w:type="character" w:customStyle="1" w:styleId="1">
    <w:name w:val="אזכור לא מזוהה1"/>
    <w:uiPriority w:val="99"/>
    <w:semiHidden/>
    <w:unhideWhenUsed/>
    <w:rsid w:val="00626523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B257EB"/>
    <w:pPr>
      <w:spacing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39"/>
    <w:rsid w:val="00B257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אזכור לא מזוהה2"/>
    <w:basedOn w:val="a0"/>
    <w:uiPriority w:val="99"/>
    <w:semiHidden/>
    <w:unhideWhenUsed/>
    <w:rsid w:val="00EA4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.checkpoint.com/v2/r02/___https://pay.sumit.co.il/3xlw7o/8vpqm6/___.YzJlOmFyYWQ6YzpvOmVkMmIxMTgzZGM4ZTRiYWYyZTBjMTJlYzg3YjA0MWZiOjc6ZDEyZDowZmM1ODMwNjY3MGFmMzZjZjYxZmFiNDU3MDUwY2U5YWY3NGVjNDIzYmQzMTliODRjZDJhNWMyZjI3MDNmZTJhOnA6VDp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oran@kalkalit-arad.co.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ran@kalkalit-arad.co.i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moran@kalkalit-arad.co.il" TargetMode="External"/><Relationship Id="rId1" Type="http://schemas.openxmlformats.org/officeDocument/2006/relationships/hyperlink" Target="mailto:moran@kalkalit-arad.co.i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ra\Documents\&#1514;&#1489;&#1504;&#1497;&#1493;&#1514;%20&#1502;&#1493;&#1514;&#1488;&#1502;&#1493;&#1514;%20&#1488;&#1497;&#1513;&#1497;&#1514;%20&#1513;&#1500;%20Office\&#1490;&#1494;&#1489;&#1512;&#1493;&#1514;%20&#1506;&#1512;&#1491;%20&#1496;&#1502;&#1508;&#1500;&#1497;&#1497;&#1496;%20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9E0BB-7E41-407A-BF5E-FEFCBAC1E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גזברות ערד טמפלייט </Template>
  <TotalTime>0</TotalTime>
  <Pages>2</Pages>
  <Words>689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גלית אופק, עו"ד</cp:lastModifiedBy>
  <cp:revision>2</cp:revision>
  <cp:lastPrinted>2025-02-10T09:07:00Z</cp:lastPrinted>
  <dcterms:created xsi:type="dcterms:W3CDTF">2025-07-21T07:09:00Z</dcterms:created>
  <dcterms:modified xsi:type="dcterms:W3CDTF">2025-07-21T07:09:00Z</dcterms:modified>
</cp:coreProperties>
</file>