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53" w:rsidRDefault="00087E53" w:rsidP="00087E53">
      <w:pPr>
        <w:pStyle w:val="1"/>
        <w:jc w:val="center"/>
        <w:rPr>
          <w:rFonts w:cs="David"/>
          <w:rtl/>
        </w:rPr>
      </w:pPr>
      <w:r>
        <w:rPr>
          <w:rFonts w:cs="David"/>
          <w:rtl/>
        </w:rPr>
        <w:t xml:space="preserve">מכרז </w:t>
      </w:r>
      <w:r>
        <w:rPr>
          <w:rFonts w:cs="David" w:hint="cs"/>
          <w:rtl/>
        </w:rPr>
        <w:t xml:space="preserve">פומבי </w:t>
      </w:r>
      <w:r>
        <w:rPr>
          <w:rFonts w:cs="David"/>
          <w:rtl/>
        </w:rPr>
        <w:t>מס'</w:t>
      </w:r>
      <w:r>
        <w:rPr>
          <w:rFonts w:cs="David" w:hint="cs"/>
          <w:rtl/>
        </w:rPr>
        <w:t xml:space="preserve"> 36/2022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right="284"/>
        <w:jc w:val="center"/>
        <w:textAlignment w:val="baseline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השכרת משרד/ים ברח' יהודה 34 במרכז המסחרי בערד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right="284"/>
        <w:jc w:val="both"/>
        <w:textAlignment w:val="baseline"/>
        <w:rPr>
          <w:rFonts w:ascii="David" w:hAnsi="David" w:cs="David"/>
          <w:sz w:val="20"/>
          <w:szCs w:val="20"/>
          <w:rtl/>
        </w:rPr>
      </w:pP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right="284"/>
        <w:jc w:val="both"/>
        <w:textAlignment w:val="baseline"/>
        <w:rPr>
          <w:rFonts w:ascii="David" w:hAnsi="David" w:cs="David"/>
          <w:b/>
          <w:bCs/>
          <w:sz w:val="20"/>
          <w:szCs w:val="20"/>
          <w:rtl/>
        </w:rPr>
      </w:pPr>
      <w:r>
        <w:rPr>
          <w:rFonts w:ascii="David" w:hAnsi="David" w:cs="David"/>
          <w:b/>
          <w:bCs/>
          <w:rtl/>
        </w:rPr>
        <w:t xml:space="preserve">הזמנה להשתתפות במכרז </w:t>
      </w:r>
      <w:r>
        <w:rPr>
          <w:rFonts w:ascii="David" w:hAnsi="David" w:cs="David" w:hint="cs"/>
          <w:b/>
          <w:bCs/>
          <w:rtl/>
        </w:rPr>
        <w:t>לשכירת משרד/ים ברח' יהודה 34 במרכז המסחרי בערד</w:t>
      </w:r>
      <w:r>
        <w:rPr>
          <w:rFonts w:ascii="David" w:hAnsi="David" w:cs="David"/>
          <w:b/>
          <w:bCs/>
          <w:rtl/>
        </w:rPr>
        <w:t xml:space="preserve"> (להלן - בחוברת מכרז זו - "</w:t>
      </w:r>
      <w:r>
        <w:rPr>
          <w:rFonts w:ascii="David" w:hAnsi="David" w:cs="David" w:hint="cs"/>
          <w:b/>
          <w:bCs/>
          <w:rtl/>
        </w:rPr>
        <w:t>המשרדים/המבנה</w:t>
      </w:r>
      <w:r>
        <w:rPr>
          <w:rFonts w:ascii="David" w:hAnsi="David" w:cs="David"/>
          <w:b/>
          <w:bCs/>
          <w:rtl/>
        </w:rPr>
        <w:t>")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right="284"/>
        <w:jc w:val="both"/>
        <w:textAlignment w:val="baseline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u w:val="single"/>
          <w:rtl/>
        </w:rPr>
        <w:t>כללי</w:t>
      </w:r>
      <w:r>
        <w:rPr>
          <w:b/>
          <w:bCs/>
          <w:sz w:val="20"/>
          <w:szCs w:val="20"/>
        </w:rPr>
        <w:t xml:space="preserve">  </w:t>
      </w:r>
    </w:p>
    <w:p w:rsidR="00087E53" w:rsidRDefault="00087E53" w:rsidP="00087E53">
      <w:pPr>
        <w:pStyle w:val="a3"/>
        <w:numPr>
          <w:ilvl w:val="0"/>
          <w:numId w:val="1"/>
        </w:numPr>
        <w:tabs>
          <w:tab w:val="left" w:pos="389"/>
          <w:tab w:val="left" w:pos="1440"/>
          <w:tab w:val="left" w:pos="1800"/>
          <w:tab w:val="left" w:pos="2160"/>
        </w:tabs>
        <w:overflowPunct w:val="0"/>
        <w:bidi/>
        <w:adjustRightInd w:val="0"/>
        <w:ind w:left="368" w:right="284"/>
        <w:jc w:val="both"/>
        <w:textAlignment w:val="baseline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הנך מוזמן בזאת להשתתף במכרז </w:t>
      </w:r>
      <w:r>
        <w:rPr>
          <w:rFonts w:ascii="David" w:hAnsi="David" w:cs="David" w:hint="cs"/>
          <w:rtl/>
        </w:rPr>
        <w:t xml:space="preserve">להשכרת משרדים </w:t>
      </w:r>
      <w:r>
        <w:rPr>
          <w:rFonts w:ascii="David" w:hAnsi="David" w:cs="David"/>
          <w:rtl/>
        </w:rPr>
        <w:t>הנ"ל המתואר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בפירוט בחוברת זו.</w:t>
      </w:r>
      <w:r>
        <w:rPr>
          <w:rFonts w:ascii="David" w:hAnsi="David" w:cs="David" w:hint="cs"/>
          <w:rtl/>
        </w:rPr>
        <w:t xml:space="preserve"> ההצעה יכול ותוגש לשכירת משרד בודד או לשכירת שלושת המשרדים גן יחד. עדיפות תינתן להשכרת שלושת המשרדים גם יחד.</w:t>
      </w:r>
    </w:p>
    <w:p w:rsidR="00087E53" w:rsidRDefault="00087E53" w:rsidP="00087E53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left="360" w:right="284"/>
        <w:jc w:val="both"/>
        <w:textAlignment w:val="baseline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טפסים, תנאי מכרז, וטפסי הצעה ניתן לקבל בלשכת מנכ"ל העירייה או באתר העירייה </w:t>
      </w:r>
      <w:hyperlink r:id="rId5" w:history="1">
        <w:r>
          <w:rPr>
            <w:rStyle w:val="Hyperlink"/>
            <w:rFonts w:ascii="David" w:hAnsi="David" w:cs="David"/>
          </w:rPr>
          <w:t>www.arad.muni.il</w:t>
        </w:r>
      </w:hyperlink>
      <w:r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החל מתאריך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28.07.2022</w:t>
      </w:r>
      <w:r>
        <w:rPr>
          <w:rFonts w:ascii="David" w:hAnsi="David" w:cs="David" w:hint="cs"/>
          <w:rtl/>
        </w:rPr>
        <w:t xml:space="preserve"> שעה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12:00</w:t>
      </w:r>
      <w:r>
        <w:rPr>
          <w:rFonts w:ascii="David" w:hAnsi="David" w:cs="David" w:hint="cs"/>
          <w:sz w:val="32"/>
          <w:szCs w:val="32"/>
          <w:rtl/>
        </w:rPr>
        <w:t xml:space="preserve">. </w:t>
      </w:r>
    </w:p>
    <w:p w:rsidR="00087E53" w:rsidRDefault="00087E53" w:rsidP="00087E53">
      <w:pPr>
        <w:pStyle w:val="a3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left="360" w:right="284"/>
        <w:jc w:val="both"/>
        <w:textAlignment w:val="baseline"/>
        <w:rPr>
          <w:rFonts w:ascii="David" w:hAnsi="David" w:cs="David"/>
        </w:rPr>
      </w:pPr>
      <w:r>
        <w:rPr>
          <w:rFonts w:ascii="David" w:hAnsi="David" w:cs="David"/>
          <w:rtl/>
        </w:rPr>
        <w:t xml:space="preserve">את </w:t>
      </w:r>
      <w:r>
        <w:rPr>
          <w:rFonts w:ascii="David" w:hAnsi="David" w:cs="David" w:hint="cs"/>
          <w:rtl/>
        </w:rPr>
        <w:t>חוברת</w:t>
      </w:r>
      <w:r>
        <w:rPr>
          <w:rFonts w:ascii="David" w:hAnsi="David" w:cs="David"/>
          <w:rtl/>
        </w:rPr>
        <w:t xml:space="preserve"> המכרז יש לרכוש תמורת </w:t>
      </w:r>
      <w:r>
        <w:rPr>
          <w:rFonts w:ascii="David" w:hAnsi="David" w:cs="David" w:hint="cs"/>
          <w:rtl/>
        </w:rPr>
        <w:t xml:space="preserve">500 </w:t>
      </w:r>
      <w:r>
        <w:rPr>
          <w:rFonts w:ascii="David" w:hAnsi="David" w:cs="David"/>
          <w:rtl/>
        </w:rPr>
        <w:t>₪ שיגבו ולא יוחזרו. תשלום במחלקת גביה בימים  א', ד', ה'  בין  השעות 08:30 – 12:30; אחה"צ, ביום א' בין השעות 16:00 - 18:30; יום ג' בין השעות 08:30 - 15:30; יום ב' אין קבלת קהל.</w:t>
      </w:r>
      <w:r>
        <w:rPr>
          <w:rFonts w:ascii="David" w:hAnsi="David" w:cs="David" w:hint="cs"/>
          <w:rtl/>
        </w:rPr>
        <w:t xml:space="preserve"> תשלום באמצעות כרטיס אשראי וקבלת המעטפה בדואר יש להתקשר למחלקת הגבייה בעירייה לטלפון מספר 9951612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08, בימים - ב' , ד' ו-ה' בין השעות: 13.00-16.00.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right="284"/>
        <w:jc w:val="both"/>
        <w:textAlignment w:val="baseline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u w:val="single"/>
          <w:rtl/>
        </w:rPr>
        <w:t>ת</w:t>
      </w:r>
      <w:r w:rsidR="00BB5AB1">
        <w:rPr>
          <w:rFonts w:ascii="David" w:hAnsi="David" w:cs="David" w:hint="cs"/>
          <w:b/>
          <w:bCs/>
          <w:u w:val="single"/>
          <w:rtl/>
        </w:rPr>
        <w:t>י</w:t>
      </w:r>
      <w:r>
        <w:rPr>
          <w:rFonts w:ascii="David" w:hAnsi="David" w:cs="David"/>
          <w:b/>
          <w:bCs/>
          <w:u w:val="single"/>
          <w:rtl/>
        </w:rPr>
        <w:t xml:space="preserve">אור </w:t>
      </w:r>
      <w:r>
        <w:rPr>
          <w:rFonts w:ascii="David" w:hAnsi="David" w:cs="David" w:hint="cs"/>
          <w:b/>
          <w:bCs/>
          <w:u w:val="single"/>
          <w:rtl/>
        </w:rPr>
        <w:t>המבנה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spacing w:line="360" w:lineRule="auto"/>
        <w:ind w:right="284"/>
        <w:jc w:val="both"/>
        <w:textAlignment w:val="baseline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4. </w:t>
      </w:r>
      <w:r>
        <w:rPr>
          <w:rFonts w:ascii="David" w:hAnsi="David" w:cs="David" w:hint="cs"/>
          <w:rtl/>
        </w:rPr>
        <w:tab/>
      </w:r>
      <w:r>
        <w:rPr>
          <w:rFonts w:ascii="David" w:hAnsi="David" w:cs="David"/>
          <w:rtl/>
        </w:rPr>
        <w:t>ואלה פרטי ה</w:t>
      </w:r>
      <w:r>
        <w:rPr>
          <w:rFonts w:ascii="David" w:hAnsi="David" w:cs="David" w:hint="cs"/>
          <w:rtl/>
        </w:rPr>
        <w:t>מבנה</w:t>
      </w:r>
      <w:r>
        <w:rPr>
          <w:rFonts w:ascii="David" w:hAnsi="David" w:cs="David"/>
          <w:rtl/>
        </w:rPr>
        <w:t>: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spacing w:line="360" w:lineRule="auto"/>
        <w:ind w:right="284"/>
        <w:jc w:val="both"/>
        <w:textAlignment w:val="baseline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ab/>
      </w:r>
      <w:r>
        <w:rPr>
          <w:rFonts w:ascii="David" w:hAnsi="David" w:cs="David" w:hint="cs"/>
          <w:u w:val="single"/>
          <w:rtl/>
        </w:rPr>
        <w:t>מהות הנכס:</w:t>
      </w:r>
      <w:r>
        <w:rPr>
          <w:rFonts w:ascii="David" w:hAnsi="David" w:cs="David" w:hint="cs"/>
          <w:rtl/>
        </w:rPr>
        <w:t xml:space="preserve"> שלושה (3) משרדים ברחוב יהודה 34 במרכז המסחרי בערד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spacing w:line="360" w:lineRule="auto"/>
        <w:ind w:right="284"/>
        <w:jc w:val="both"/>
        <w:textAlignment w:val="baseline"/>
        <w:rPr>
          <w:rFonts w:ascii="David" w:hAnsi="David" w:cs="David"/>
          <w:u w:val="single"/>
          <w:rtl/>
        </w:rPr>
      </w:pPr>
      <w:r>
        <w:rPr>
          <w:rFonts w:ascii="David" w:hAnsi="David" w:cs="David" w:hint="cs"/>
          <w:rtl/>
        </w:rPr>
        <w:t xml:space="preserve">       </w:t>
      </w:r>
      <w:r>
        <w:rPr>
          <w:rFonts w:ascii="David" w:hAnsi="David" w:cs="David" w:hint="cs"/>
          <w:u w:val="single"/>
          <w:rtl/>
        </w:rPr>
        <w:t>שטח הנכס:</w:t>
      </w:r>
      <w:r>
        <w:rPr>
          <w:rFonts w:ascii="David" w:hAnsi="David" w:cs="David" w:hint="cs"/>
          <w:rtl/>
        </w:rPr>
        <w:t xml:space="preserve"> שלושה משרדים בגדלים שונים: 22 מ"ר 25 מ"ר, 50 מ"ר.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spacing w:line="360" w:lineRule="auto"/>
        <w:ind w:right="284"/>
        <w:jc w:val="both"/>
        <w:textAlignment w:val="baseline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</w:t>
      </w:r>
      <w:r>
        <w:rPr>
          <w:rFonts w:ascii="David" w:hAnsi="David" w:cs="David" w:hint="cs"/>
          <w:u w:val="single"/>
          <w:rtl/>
        </w:rPr>
        <w:t>מיקום:</w:t>
      </w:r>
      <w:r>
        <w:rPr>
          <w:rFonts w:ascii="David" w:hAnsi="David" w:cs="David" w:hint="cs"/>
          <w:rtl/>
        </w:rPr>
        <w:t xml:space="preserve"> רח' יהודה 34, מרכז מסחרי, ערד.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right="284"/>
        <w:jc w:val="both"/>
        <w:textAlignment w:val="baseline"/>
        <w:rPr>
          <w:rFonts w:ascii="David" w:hAnsi="David" w:cs="David"/>
          <w:u w:val="single"/>
          <w:rtl/>
        </w:rPr>
      </w:pPr>
      <w:r>
        <w:rPr>
          <w:rFonts w:ascii="David" w:hAnsi="David" w:cs="David" w:hint="cs"/>
          <w:rtl/>
        </w:rPr>
        <w:t xml:space="preserve">5. </w:t>
      </w:r>
      <w:r>
        <w:rPr>
          <w:rFonts w:ascii="David" w:hAnsi="David" w:cs="David" w:hint="cs"/>
          <w:rtl/>
        </w:rPr>
        <w:tab/>
      </w:r>
      <w:r>
        <w:rPr>
          <w:rFonts w:ascii="David" w:hAnsi="David" w:cs="David"/>
          <w:b/>
          <w:bCs/>
          <w:u w:val="single"/>
          <w:rtl/>
        </w:rPr>
        <w:t>מחיר מינימום</w:t>
      </w:r>
    </w:p>
    <w:p w:rsidR="00087E53" w:rsidRDefault="00087E53" w:rsidP="00087E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overflowPunct w:val="0"/>
        <w:bidi/>
        <w:adjustRightInd w:val="0"/>
        <w:ind w:left="360" w:right="284" w:hanging="360"/>
        <w:jc w:val="both"/>
        <w:textAlignment w:val="baseline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 xml:space="preserve">מחיר המינימום למכרז הנ"ל 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/>
          <w:b/>
          <w:bCs/>
          <w:rtl/>
        </w:rPr>
        <w:t xml:space="preserve">הינו </w:t>
      </w:r>
      <w:r>
        <w:rPr>
          <w:rFonts w:ascii="David" w:hAnsi="David" w:cs="David" w:hint="cs"/>
          <w:b/>
          <w:bCs/>
          <w:u w:val="single"/>
          <w:rtl/>
        </w:rPr>
        <w:t>60 ₪ למ"ר</w:t>
      </w:r>
      <w:r>
        <w:rPr>
          <w:rFonts w:ascii="David" w:hAnsi="David" w:cs="David" w:hint="cs"/>
          <w:b/>
          <w:bCs/>
          <w:rtl/>
        </w:rPr>
        <w:t xml:space="preserve"> (שישים ₪ למ"ר לחודש) סכום זה כולל מע"מ. </w:t>
      </w:r>
    </w:p>
    <w:p w:rsidR="00087E53" w:rsidRDefault="00087E53" w:rsidP="00087E53">
      <w:pPr>
        <w:pStyle w:val="QtxDos"/>
        <w:bidi/>
        <w:ind w:left="368" w:hanging="368"/>
        <w:jc w:val="both"/>
        <w:rPr>
          <w:rFonts w:cs="David"/>
          <w:spacing w:val="10"/>
          <w:szCs w:val="24"/>
        </w:rPr>
      </w:pPr>
      <w:r>
        <w:rPr>
          <w:rFonts w:cs="David" w:hint="cs"/>
          <w:spacing w:val="10"/>
          <w:szCs w:val="24"/>
          <w:rtl/>
        </w:rPr>
        <w:t>6.</w:t>
      </w:r>
      <w:r>
        <w:rPr>
          <w:rFonts w:cs="David" w:hint="cs"/>
          <w:spacing w:val="10"/>
          <w:szCs w:val="24"/>
          <w:rtl/>
        </w:rPr>
        <w:tab/>
        <w:t>כ</w:t>
      </w:r>
      <w:r>
        <w:rPr>
          <w:rFonts w:cs="David" w:hint="eastAsia"/>
          <w:spacing w:val="10"/>
          <w:szCs w:val="24"/>
          <w:rtl/>
        </w:rPr>
        <w:t>ל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המעונ</w:t>
      </w:r>
      <w:r>
        <w:rPr>
          <w:rFonts w:cs="David" w:hint="cs"/>
          <w:spacing w:val="10"/>
          <w:szCs w:val="24"/>
          <w:rtl/>
        </w:rPr>
        <w:t>י</w:t>
      </w:r>
      <w:r>
        <w:rPr>
          <w:rFonts w:cs="David" w:hint="eastAsia"/>
          <w:spacing w:val="10"/>
          <w:szCs w:val="24"/>
          <w:rtl/>
        </w:rPr>
        <w:t>ין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להשתתף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במכרז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ימציא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cs"/>
          <w:spacing w:val="10"/>
          <w:szCs w:val="24"/>
          <w:rtl/>
        </w:rPr>
        <w:t xml:space="preserve">במסירה ידנית </w:t>
      </w:r>
      <w:r>
        <w:rPr>
          <w:rFonts w:cs="David" w:hint="eastAsia"/>
          <w:spacing w:val="10"/>
          <w:szCs w:val="24"/>
          <w:rtl/>
        </w:rPr>
        <w:t>הצעת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מחיר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בצרוף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המסמכים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הנדרשים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בשני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עותקים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במעטפה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סגורה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לתיבת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המכרזים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cs"/>
          <w:spacing w:val="10"/>
          <w:szCs w:val="24"/>
          <w:rtl/>
        </w:rPr>
        <w:t xml:space="preserve">שבלשכת מנכ"ל העירייה </w:t>
      </w:r>
      <w:r>
        <w:rPr>
          <w:rFonts w:cs="David" w:hint="eastAsia"/>
          <w:spacing w:val="10"/>
          <w:szCs w:val="24"/>
          <w:rtl/>
        </w:rPr>
        <w:t>בבני</w:t>
      </w:r>
      <w:r w:rsidR="00BB5AB1">
        <w:rPr>
          <w:rFonts w:cs="David" w:hint="cs"/>
          <w:spacing w:val="10"/>
          <w:szCs w:val="24"/>
          <w:rtl/>
        </w:rPr>
        <w:t>י</w:t>
      </w:r>
      <w:r>
        <w:rPr>
          <w:rFonts w:cs="David" w:hint="eastAsia"/>
          <w:spacing w:val="10"/>
          <w:szCs w:val="24"/>
          <w:rtl/>
        </w:rPr>
        <w:t>ן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העירי</w:t>
      </w:r>
      <w:r>
        <w:rPr>
          <w:rFonts w:cs="David" w:hint="cs"/>
          <w:spacing w:val="10"/>
          <w:szCs w:val="24"/>
          <w:rtl/>
        </w:rPr>
        <w:t>י</w:t>
      </w:r>
      <w:r>
        <w:rPr>
          <w:rFonts w:cs="David" w:hint="eastAsia"/>
          <w:spacing w:val="10"/>
          <w:szCs w:val="24"/>
          <w:rtl/>
        </w:rPr>
        <w:t>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עד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cs"/>
          <w:spacing w:val="10"/>
          <w:szCs w:val="24"/>
          <w:rtl/>
        </w:rPr>
        <w:t xml:space="preserve">לתאריך </w:t>
      </w:r>
      <w:r>
        <w:rPr>
          <w:rFonts w:cs="David" w:hint="cs"/>
          <w:b/>
          <w:bCs/>
          <w:sz w:val="32"/>
          <w:szCs w:val="32"/>
          <w:u w:val="single"/>
          <w:rtl/>
        </w:rPr>
        <w:t>18.08.2022</w:t>
      </w:r>
      <w:r>
        <w:rPr>
          <w:rFonts w:cs="David" w:hint="cs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שעה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cs"/>
          <w:b/>
          <w:bCs/>
          <w:sz w:val="32"/>
          <w:szCs w:val="32"/>
          <w:u w:val="single"/>
          <w:rtl/>
        </w:rPr>
        <w:t>16:</w:t>
      </w:r>
      <w:r>
        <w:rPr>
          <w:rFonts w:cs="David"/>
          <w:b/>
          <w:bCs/>
          <w:sz w:val="32"/>
          <w:szCs w:val="32"/>
          <w:u w:val="single"/>
          <w:rtl/>
        </w:rPr>
        <w:t>00</w:t>
      </w:r>
      <w:r>
        <w:rPr>
          <w:rFonts w:cs="David"/>
          <w:spacing w:val="10"/>
          <w:szCs w:val="24"/>
          <w:rtl/>
        </w:rPr>
        <w:t xml:space="preserve">. </w:t>
      </w:r>
    </w:p>
    <w:p w:rsidR="00087E53" w:rsidRDefault="00087E53" w:rsidP="00087E53">
      <w:pPr>
        <w:pStyle w:val="QtxDos"/>
        <w:bidi/>
        <w:ind w:left="368"/>
        <w:jc w:val="both"/>
        <w:rPr>
          <w:rFonts w:cs="David"/>
          <w:spacing w:val="10"/>
          <w:szCs w:val="24"/>
        </w:rPr>
      </w:pPr>
      <w:r>
        <w:rPr>
          <w:rFonts w:cs="David" w:hint="eastAsia"/>
          <w:spacing w:val="10"/>
          <w:szCs w:val="24"/>
          <w:rtl/>
        </w:rPr>
        <w:t>על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המציע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לצרף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להצעתו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ערבות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בנקאית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שניתנה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לבקשתו</w:t>
      </w:r>
      <w:r>
        <w:rPr>
          <w:rFonts w:cs="David"/>
          <w:spacing w:val="10"/>
          <w:szCs w:val="24"/>
          <w:rtl/>
        </w:rPr>
        <w:t xml:space="preserve">  </w:t>
      </w:r>
      <w:r>
        <w:rPr>
          <w:rFonts w:cs="David" w:hint="eastAsia"/>
          <w:b/>
          <w:bCs/>
          <w:spacing w:val="10"/>
          <w:szCs w:val="24"/>
          <w:rtl/>
        </w:rPr>
        <w:t>לטובת</w:t>
      </w:r>
      <w:r>
        <w:rPr>
          <w:rFonts w:cs="David"/>
          <w:b/>
          <w:bCs/>
          <w:spacing w:val="10"/>
          <w:szCs w:val="24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rtl/>
        </w:rPr>
        <w:t>העירייה</w:t>
      </w:r>
      <w:r>
        <w:rPr>
          <w:rFonts w:cs="David"/>
          <w:b/>
          <w:bCs/>
          <w:spacing w:val="10"/>
          <w:szCs w:val="24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rtl/>
        </w:rPr>
        <w:t>בנוסח</w:t>
      </w:r>
      <w:r>
        <w:rPr>
          <w:rFonts w:cs="David"/>
          <w:b/>
          <w:bCs/>
          <w:spacing w:val="10"/>
          <w:szCs w:val="24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rtl/>
        </w:rPr>
        <w:t>המצורף</w:t>
      </w:r>
      <w:r>
        <w:rPr>
          <w:rFonts w:cs="David"/>
          <w:b/>
          <w:bCs/>
          <w:spacing w:val="10"/>
          <w:szCs w:val="24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rtl/>
        </w:rPr>
        <w:t>לתנאי</w:t>
      </w:r>
      <w:r>
        <w:rPr>
          <w:rFonts w:cs="David"/>
          <w:b/>
          <w:bCs/>
          <w:spacing w:val="10"/>
          <w:szCs w:val="24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rtl/>
        </w:rPr>
        <w:t>המכרז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ללא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תנאי</w:t>
      </w:r>
      <w:r>
        <w:rPr>
          <w:rFonts w:cs="David" w:hint="cs"/>
          <w:spacing w:val="10"/>
          <w:szCs w:val="24"/>
          <w:rtl/>
        </w:rPr>
        <w:t>,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צמודה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למדד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המחירים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לצרכן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על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סך</w:t>
      </w:r>
      <w:r>
        <w:rPr>
          <w:rFonts w:cs="David" w:hint="cs"/>
          <w:spacing w:val="10"/>
          <w:szCs w:val="24"/>
        </w:rPr>
        <w:t xml:space="preserve"> </w:t>
      </w:r>
      <w:r>
        <w:rPr>
          <w:rFonts w:cs="David" w:hint="cs"/>
          <w:spacing w:val="10"/>
          <w:szCs w:val="24"/>
          <w:rtl/>
        </w:rPr>
        <w:t>5,000</w:t>
      </w:r>
      <w:r>
        <w:rPr>
          <w:rFonts w:cs="David"/>
          <w:spacing w:val="10"/>
          <w:szCs w:val="24"/>
        </w:rPr>
        <w:t xml:space="preserve"> </w:t>
      </w:r>
      <w:r>
        <w:rPr>
          <w:rFonts w:cs="David" w:hint="cs"/>
          <w:spacing w:val="10"/>
          <w:szCs w:val="24"/>
          <w:rtl/>
        </w:rPr>
        <w:t>₪</w:t>
      </w:r>
      <w:r>
        <w:rPr>
          <w:rFonts w:cs="David"/>
          <w:spacing w:val="10"/>
          <w:szCs w:val="24"/>
          <w:rtl/>
        </w:rPr>
        <w:t xml:space="preserve">, </w:t>
      </w:r>
      <w:r>
        <w:rPr>
          <w:rFonts w:cs="David" w:hint="eastAsia"/>
          <w:spacing w:val="10"/>
          <w:szCs w:val="24"/>
          <w:rtl/>
        </w:rPr>
        <w:t>הערבות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תהא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בתוקף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עד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</w:t>
      </w:r>
      <w:r>
        <w:rPr>
          <w:rFonts w:cs="David" w:hint="cs"/>
          <w:spacing w:val="10"/>
          <w:szCs w:val="24"/>
          <w:rtl/>
        </w:rPr>
        <w:t xml:space="preserve">תאריך </w:t>
      </w:r>
      <w:r>
        <w:rPr>
          <w:rFonts w:cs="David" w:hint="cs"/>
          <w:b/>
          <w:bCs/>
          <w:spacing w:val="10"/>
          <w:szCs w:val="24"/>
          <w:u w:val="single"/>
          <w:rtl/>
        </w:rPr>
        <w:t>18.11.2022</w:t>
      </w:r>
      <w:r>
        <w:rPr>
          <w:rFonts w:cs="David" w:hint="cs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ותהא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ניתנת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למימוש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במשך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כל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תקופה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זו</w:t>
      </w:r>
      <w:r>
        <w:rPr>
          <w:rFonts w:cs="David"/>
          <w:spacing w:val="10"/>
          <w:szCs w:val="24"/>
          <w:rtl/>
        </w:rPr>
        <w:t xml:space="preserve">. 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הצעות</w:t>
      </w:r>
      <w:r>
        <w:rPr>
          <w:rFonts w:cs="David"/>
          <w:b/>
          <w:bCs/>
          <w:spacing w:val="10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ללא</w:t>
      </w:r>
      <w:r>
        <w:rPr>
          <w:rFonts w:cs="David"/>
          <w:b/>
          <w:bCs/>
          <w:spacing w:val="10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ערבות</w:t>
      </w:r>
      <w:r>
        <w:rPr>
          <w:rFonts w:cs="David"/>
          <w:b/>
          <w:bCs/>
          <w:spacing w:val="10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כנ</w:t>
      </w:r>
      <w:r>
        <w:rPr>
          <w:rFonts w:cs="David"/>
          <w:b/>
          <w:bCs/>
          <w:spacing w:val="10"/>
          <w:szCs w:val="24"/>
          <w:u w:val="single"/>
          <w:rtl/>
        </w:rPr>
        <w:t>"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ל</w:t>
      </w:r>
      <w:r>
        <w:rPr>
          <w:rFonts w:cs="David"/>
          <w:b/>
          <w:bCs/>
          <w:spacing w:val="10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לא</w:t>
      </w:r>
      <w:r>
        <w:rPr>
          <w:rFonts w:cs="David"/>
          <w:b/>
          <w:bCs/>
          <w:spacing w:val="10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תובאנה</w:t>
      </w:r>
      <w:r>
        <w:rPr>
          <w:rFonts w:cs="David"/>
          <w:b/>
          <w:bCs/>
          <w:spacing w:val="10"/>
          <w:szCs w:val="24"/>
          <w:u w:val="single"/>
          <w:rtl/>
        </w:rPr>
        <w:t xml:space="preserve"> </w:t>
      </w:r>
      <w:r>
        <w:rPr>
          <w:rFonts w:cs="David" w:hint="eastAsia"/>
          <w:b/>
          <w:bCs/>
          <w:spacing w:val="10"/>
          <w:szCs w:val="24"/>
          <w:u w:val="single"/>
          <w:rtl/>
        </w:rPr>
        <w:t>לדיון</w:t>
      </w:r>
      <w:r>
        <w:rPr>
          <w:rFonts w:cs="David" w:hint="cs"/>
          <w:b/>
          <w:bCs/>
          <w:spacing w:val="10"/>
          <w:szCs w:val="24"/>
          <w:u w:val="single"/>
          <w:rtl/>
        </w:rPr>
        <w:t xml:space="preserve"> ותפסלנה על הסף</w:t>
      </w:r>
      <w:r>
        <w:rPr>
          <w:rFonts w:cs="David"/>
          <w:b/>
          <w:bCs/>
          <w:spacing w:val="10"/>
          <w:szCs w:val="24"/>
          <w:u w:val="single"/>
          <w:rtl/>
        </w:rPr>
        <w:t>.</w:t>
      </w:r>
      <w:r>
        <w:rPr>
          <w:rFonts w:cs="David"/>
          <w:spacing w:val="10"/>
          <w:szCs w:val="24"/>
          <w:rtl/>
        </w:rPr>
        <w:t xml:space="preserve"> </w:t>
      </w:r>
    </w:p>
    <w:p w:rsidR="00087E53" w:rsidRDefault="00087E53" w:rsidP="00087E53">
      <w:pPr>
        <w:pStyle w:val="QtxDos"/>
        <w:bidi/>
        <w:ind w:left="368" w:hanging="368"/>
        <w:jc w:val="both"/>
        <w:rPr>
          <w:rFonts w:cs="David"/>
          <w:spacing w:val="10"/>
          <w:szCs w:val="24"/>
          <w:rtl/>
        </w:rPr>
      </w:pPr>
      <w:r>
        <w:rPr>
          <w:rFonts w:cs="David" w:hint="cs"/>
          <w:spacing w:val="10"/>
          <w:szCs w:val="24"/>
          <w:rtl/>
        </w:rPr>
        <w:t>7.</w:t>
      </w:r>
      <w:r>
        <w:rPr>
          <w:rFonts w:cs="David" w:hint="cs"/>
          <w:spacing w:val="10"/>
          <w:szCs w:val="24"/>
          <w:rtl/>
        </w:rPr>
        <w:tab/>
      </w:r>
      <w:r>
        <w:rPr>
          <w:rFonts w:cs="David" w:hint="eastAsia"/>
          <w:spacing w:val="10"/>
          <w:szCs w:val="24"/>
          <w:rtl/>
        </w:rPr>
        <w:t>בעת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הדיון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בהצעה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ועדת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המכרזים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אינה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מתחיבת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לקבל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את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ההצעה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</w:t>
      </w:r>
      <w:r>
        <w:rPr>
          <w:rFonts w:cs="David" w:hint="cs"/>
          <w:spacing w:val="10"/>
          <w:szCs w:val="24"/>
          <w:rtl/>
        </w:rPr>
        <w:t>גבוהה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ביותר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או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כל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הצעה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שהיא</w:t>
      </w:r>
      <w:r>
        <w:rPr>
          <w:rFonts w:cs="David"/>
          <w:spacing w:val="10"/>
          <w:szCs w:val="24"/>
          <w:rtl/>
        </w:rPr>
        <w:t xml:space="preserve">. </w:t>
      </w:r>
      <w:r>
        <w:rPr>
          <w:rFonts w:cs="David" w:hint="eastAsia"/>
          <w:spacing w:val="10"/>
          <w:szCs w:val="24"/>
          <w:rtl/>
        </w:rPr>
        <w:t>ועדת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המכרזים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רשאית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לראות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כבטלה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כל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הצעה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המכילה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תנאי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ו</w:t>
      </w:r>
      <w:r>
        <w:rPr>
          <w:rFonts w:cs="David"/>
          <w:spacing w:val="10"/>
          <w:szCs w:val="24"/>
          <w:rtl/>
        </w:rPr>
        <w:t>/</w:t>
      </w:r>
      <w:r>
        <w:rPr>
          <w:rFonts w:cs="David" w:hint="eastAsia"/>
          <w:spacing w:val="10"/>
          <w:szCs w:val="24"/>
          <w:rtl/>
        </w:rPr>
        <w:t>או</w:t>
      </w:r>
      <w:r>
        <w:rPr>
          <w:rFonts w:cs="David"/>
          <w:spacing w:val="10"/>
          <w:szCs w:val="24"/>
          <w:rtl/>
        </w:rPr>
        <w:t xml:space="preserve"> </w:t>
      </w:r>
      <w:r>
        <w:rPr>
          <w:rFonts w:cs="David" w:hint="eastAsia"/>
          <w:spacing w:val="10"/>
          <w:szCs w:val="24"/>
          <w:rtl/>
        </w:rPr>
        <w:t>הסתייגות</w:t>
      </w:r>
      <w:r>
        <w:rPr>
          <w:rFonts w:cs="David"/>
          <w:spacing w:val="10"/>
          <w:szCs w:val="24"/>
          <w:rtl/>
        </w:rPr>
        <w:t xml:space="preserve">. </w:t>
      </w:r>
    </w:p>
    <w:p w:rsidR="00087E53" w:rsidRDefault="00087E53" w:rsidP="00087E53">
      <w:pPr>
        <w:pStyle w:val="QtxDos"/>
        <w:bidi/>
        <w:ind w:left="368" w:hanging="368"/>
        <w:jc w:val="both"/>
        <w:rPr>
          <w:rFonts w:cs="David"/>
          <w:spacing w:val="10"/>
          <w:szCs w:val="24"/>
        </w:rPr>
      </w:pPr>
      <w:r>
        <w:rPr>
          <w:rFonts w:cs="David" w:hint="cs"/>
          <w:spacing w:val="10"/>
          <w:szCs w:val="24"/>
          <w:rtl/>
        </w:rPr>
        <w:t>8.</w:t>
      </w:r>
      <w:r>
        <w:rPr>
          <w:rFonts w:cs="David" w:hint="cs"/>
          <w:spacing w:val="10"/>
          <w:szCs w:val="24"/>
          <w:rtl/>
        </w:rPr>
        <w:tab/>
        <w:t>השכירות כפופה לאישורים הנדרשים עפ"י חוק.</w:t>
      </w:r>
    </w:p>
    <w:p w:rsidR="00087E53" w:rsidRDefault="00087E53" w:rsidP="00087E53">
      <w:pPr>
        <w:pStyle w:val="QtxDos"/>
        <w:bidi/>
        <w:ind w:left="368" w:hanging="368"/>
        <w:jc w:val="both"/>
        <w:rPr>
          <w:rFonts w:cs="David"/>
          <w:spacing w:val="10"/>
          <w:szCs w:val="24"/>
          <w:rtl/>
        </w:rPr>
      </w:pPr>
      <w:r>
        <w:rPr>
          <w:rFonts w:cs="David" w:hint="cs"/>
          <w:spacing w:val="10"/>
          <w:szCs w:val="24"/>
          <w:rtl/>
        </w:rPr>
        <w:t>9.</w:t>
      </w:r>
      <w:r>
        <w:rPr>
          <w:rFonts w:cs="David" w:hint="cs"/>
          <w:spacing w:val="10"/>
          <w:szCs w:val="24"/>
          <w:rtl/>
        </w:rPr>
        <w:tab/>
      </w:r>
      <w:r>
        <w:rPr>
          <w:rFonts w:cs="David"/>
          <w:spacing w:val="10"/>
          <w:szCs w:val="24"/>
          <w:rtl/>
        </w:rPr>
        <w:t xml:space="preserve">על המציע לבדוק את פרטי </w:t>
      </w:r>
      <w:r>
        <w:rPr>
          <w:rFonts w:cs="David" w:hint="cs"/>
          <w:spacing w:val="10"/>
          <w:szCs w:val="24"/>
          <w:rtl/>
        </w:rPr>
        <w:t xml:space="preserve">המבנה </w:t>
      </w:r>
      <w:r>
        <w:rPr>
          <w:rFonts w:cs="David"/>
          <w:spacing w:val="10"/>
          <w:szCs w:val="24"/>
          <w:rtl/>
        </w:rPr>
        <w:t>המוצע ל</w:t>
      </w:r>
      <w:r>
        <w:rPr>
          <w:rFonts w:cs="David" w:hint="cs"/>
          <w:spacing w:val="10"/>
          <w:szCs w:val="24"/>
          <w:rtl/>
        </w:rPr>
        <w:t>השכרה</w:t>
      </w:r>
      <w:r>
        <w:rPr>
          <w:rFonts w:cs="David"/>
          <w:spacing w:val="10"/>
          <w:szCs w:val="24"/>
          <w:rtl/>
        </w:rPr>
        <w:t xml:space="preserve"> וכל הקשור אליהן ואין עיריית </w:t>
      </w:r>
      <w:r>
        <w:rPr>
          <w:rFonts w:cs="David" w:hint="cs"/>
          <w:spacing w:val="10"/>
          <w:szCs w:val="24"/>
          <w:rtl/>
        </w:rPr>
        <w:t>ערד</w:t>
      </w:r>
      <w:r>
        <w:rPr>
          <w:rFonts w:cs="David"/>
          <w:spacing w:val="10"/>
          <w:szCs w:val="24"/>
          <w:rtl/>
        </w:rPr>
        <w:t xml:space="preserve"> אחראית בכל צורה שהיא לפרטים אשר לא נבדקו על ידי המציע.</w:t>
      </w:r>
    </w:p>
    <w:p w:rsidR="00087E53" w:rsidRDefault="00087E53" w:rsidP="00BB5AB1">
      <w:pPr>
        <w:pStyle w:val="-"/>
        <w:tabs>
          <w:tab w:val="center" w:pos="6746"/>
        </w:tabs>
        <w:bidi/>
        <w:outlineLvl w:val="0"/>
        <w:rPr>
          <w:rFonts w:cs="David"/>
          <w:rtl/>
        </w:rPr>
      </w:pPr>
    </w:p>
    <w:p w:rsidR="004B3936" w:rsidRPr="00295BDF" w:rsidRDefault="004B3936" w:rsidP="004B3936">
      <w:pPr>
        <w:pStyle w:val="-"/>
        <w:tabs>
          <w:tab w:val="center" w:pos="6746"/>
        </w:tabs>
        <w:bidi/>
        <w:jc w:val="center"/>
        <w:outlineLvl w:val="0"/>
        <w:rPr>
          <w:rFonts w:cs="David"/>
          <w:b/>
          <w:bCs/>
          <w:rtl/>
        </w:rPr>
      </w:pPr>
      <w:r w:rsidRPr="00295BDF">
        <w:rPr>
          <w:rFonts w:cs="David" w:hint="cs"/>
          <w:b/>
          <w:bCs/>
          <w:rtl/>
        </w:rPr>
        <w:t>בכבוד רב,</w:t>
      </w:r>
    </w:p>
    <w:p w:rsidR="004B3936" w:rsidRDefault="004B3936" w:rsidP="004B3936">
      <w:pPr>
        <w:pStyle w:val="-"/>
        <w:tabs>
          <w:tab w:val="center" w:pos="6746"/>
        </w:tabs>
        <w:bidi/>
        <w:jc w:val="center"/>
        <w:outlineLvl w:val="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עו"ד ניסן בן חמו</w:t>
      </w:r>
    </w:p>
    <w:p w:rsidR="004B3936" w:rsidRDefault="004B3936" w:rsidP="004B3936">
      <w:pPr>
        <w:bidi/>
        <w:jc w:val="center"/>
      </w:pPr>
      <w:r>
        <w:rPr>
          <w:rFonts w:cs="David" w:hint="cs"/>
          <w:b/>
          <w:bCs/>
          <w:rtl/>
        </w:rPr>
        <w:t>ראש העירייה</w:t>
      </w:r>
    </w:p>
    <w:p w:rsidR="00BB5AB1" w:rsidRPr="00087E53" w:rsidRDefault="00BB5AB1" w:rsidP="004B3936">
      <w:pPr>
        <w:bidi/>
        <w:ind w:left="7200"/>
        <w:jc w:val="center"/>
        <w:rPr>
          <w:rFonts w:hint="cs"/>
          <w:rtl/>
        </w:rPr>
      </w:pPr>
      <w:bookmarkStart w:id="0" w:name="_GoBack"/>
      <w:bookmarkEnd w:id="0"/>
    </w:p>
    <w:sectPr w:rsidR="00BB5AB1" w:rsidRPr="00087E53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E5F98"/>
    <w:multiLevelType w:val="multilevel"/>
    <w:tmpl w:val="B94AF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75"/>
    <w:rsid w:val="00043075"/>
    <w:rsid w:val="00087E53"/>
    <w:rsid w:val="004B3936"/>
    <w:rsid w:val="009C75EF"/>
    <w:rsid w:val="00BB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7DB28-648E-42E8-91A2-9F7AB89E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-">
    <w:name w:val="רגיל-דוד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txDos">
    <w:name w:val="QtxDos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styleId="a3">
    <w:name w:val="List Paragraph"/>
    <w:aliases w:val="מפרט פירוט סעיפים,LP1,פיסקת bullets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פיסקת רשימה תו"/>
    <w:aliases w:val="מפרט פירוט סעיפים תו,LP1 תו,פיסקת bullets תו"/>
    <w:link w:val="a3"/>
    <w:uiPriority w:val="34"/>
    <w:locked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ad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חיים שימן, עורך דין</dc:creator>
  <cp:keywords/>
  <dc:description/>
  <cp:lastModifiedBy>גלית אופק, עו"ד</cp:lastModifiedBy>
  <cp:revision>4</cp:revision>
  <dcterms:created xsi:type="dcterms:W3CDTF">2022-07-26T11:28:00Z</dcterms:created>
  <dcterms:modified xsi:type="dcterms:W3CDTF">2022-07-26T11:30:00Z</dcterms:modified>
</cp:coreProperties>
</file>